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6F68B" w14:textId="77777777" w:rsidR="00F51E2B" w:rsidRPr="008C4C39" w:rsidRDefault="0075504C" w:rsidP="0019114F">
      <w:pPr>
        <w:tabs>
          <w:tab w:val="left" w:pos="9356"/>
        </w:tabs>
        <w:jc w:val="center"/>
        <w:rPr>
          <w:rFonts w:cstheme="minorHAnsi"/>
          <w:noProof/>
          <w:sz w:val="24"/>
          <w:szCs w:val="24"/>
          <w:lang w:eastAsia="en-US"/>
        </w:rPr>
      </w:pPr>
      <w:r w:rsidRPr="008C4C39">
        <w:rPr>
          <w:noProof/>
        </w:rPr>
        <w:drawing>
          <wp:inline distT="0" distB="0" distL="0" distR="0" wp14:anchorId="18D18365" wp14:editId="38AA660D">
            <wp:extent cx="2582217" cy="920750"/>
            <wp:effectExtent l="0" t="0" r="8890" b="0"/>
            <wp:docPr id="3" name="Picture 3" descr="cid:B099FA0C-3C4E-4DFA-8346-34B0C00EBC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855B5A-7417-4C89-8B68-8D3AF6F42866" descr="cid:B099FA0C-3C4E-4DFA-8346-34B0C00EBCE9"/>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587957" cy="922797"/>
                    </a:xfrm>
                    <a:prstGeom prst="rect">
                      <a:avLst/>
                    </a:prstGeom>
                    <a:noFill/>
                    <a:ln>
                      <a:noFill/>
                    </a:ln>
                  </pic:spPr>
                </pic:pic>
              </a:graphicData>
            </a:graphic>
          </wp:inline>
        </w:drawing>
      </w:r>
    </w:p>
    <w:p w14:paraId="3A5D1687" w14:textId="77777777" w:rsidR="00F51E2B" w:rsidRPr="008C4C39" w:rsidRDefault="00F51E2B" w:rsidP="000B58FB">
      <w:pPr>
        <w:tabs>
          <w:tab w:val="left" w:pos="1245"/>
        </w:tabs>
        <w:rPr>
          <w:rFonts w:cstheme="minorHAnsi"/>
          <w:noProof/>
          <w:sz w:val="24"/>
          <w:szCs w:val="24"/>
          <w:lang w:eastAsia="en-US"/>
        </w:rPr>
      </w:pPr>
    </w:p>
    <w:p w14:paraId="2035FF54" w14:textId="77777777" w:rsidR="00F51E2B" w:rsidRPr="008C4C39" w:rsidRDefault="00F51E2B" w:rsidP="00FC16FA">
      <w:pPr>
        <w:pStyle w:val="40"/>
        <w:tabs>
          <w:tab w:val="left" w:pos="9356"/>
        </w:tabs>
        <w:jc w:val="center"/>
        <w:rPr>
          <w:rFonts w:asciiTheme="minorHAnsi" w:eastAsia="Times New Roman" w:hAnsiTheme="minorHAnsi" w:cstheme="minorHAnsi"/>
          <w:b/>
          <w:bCs/>
          <w:i w:val="0"/>
          <w:iCs w:val="0"/>
          <w:noProof/>
          <w:color w:val="auto"/>
          <w:sz w:val="24"/>
          <w:szCs w:val="24"/>
          <w:lang w:eastAsia="en-US"/>
        </w:rPr>
      </w:pPr>
    </w:p>
    <w:p w14:paraId="5290FB87" w14:textId="77777777" w:rsidR="00F97F27" w:rsidRPr="008C4C39" w:rsidRDefault="00625E0B" w:rsidP="00625E0B">
      <w:pPr>
        <w:tabs>
          <w:tab w:val="left" w:pos="5518"/>
          <w:tab w:val="left" w:pos="6371"/>
        </w:tabs>
        <w:rPr>
          <w:rFonts w:cstheme="minorHAnsi"/>
          <w:noProof/>
          <w:sz w:val="24"/>
          <w:szCs w:val="24"/>
          <w:lang w:eastAsia="en-US"/>
        </w:rPr>
      </w:pPr>
      <w:r w:rsidRPr="008C4C39">
        <w:rPr>
          <w:rFonts w:cstheme="minorHAnsi"/>
          <w:noProof/>
          <w:sz w:val="24"/>
          <w:szCs w:val="24"/>
          <w:lang w:eastAsia="en-US"/>
        </w:rPr>
        <w:tab/>
      </w:r>
    </w:p>
    <w:p w14:paraId="1F0E44DC" w14:textId="77777777" w:rsidR="00F97F27" w:rsidRPr="008C4C39" w:rsidRDefault="00F97F27" w:rsidP="00625E0B">
      <w:pPr>
        <w:tabs>
          <w:tab w:val="left" w:pos="5518"/>
          <w:tab w:val="left" w:pos="6371"/>
        </w:tabs>
        <w:rPr>
          <w:rFonts w:cstheme="minorHAnsi"/>
          <w:noProof/>
          <w:sz w:val="24"/>
          <w:szCs w:val="24"/>
          <w:lang w:eastAsia="en-US"/>
        </w:rPr>
      </w:pPr>
    </w:p>
    <w:p w14:paraId="01746519" w14:textId="77777777" w:rsidR="007013A4" w:rsidRPr="008C4C39" w:rsidRDefault="007013A4" w:rsidP="00625E0B">
      <w:pPr>
        <w:tabs>
          <w:tab w:val="left" w:pos="5518"/>
          <w:tab w:val="left" w:pos="6371"/>
        </w:tabs>
        <w:rPr>
          <w:rFonts w:cstheme="minorHAnsi"/>
          <w:noProof/>
          <w:sz w:val="40"/>
          <w:szCs w:val="40"/>
          <w:lang w:eastAsia="en-US"/>
        </w:rPr>
      </w:pPr>
    </w:p>
    <w:p w14:paraId="695713E5" w14:textId="77777777" w:rsidR="00F16DCB" w:rsidRPr="008C4C39" w:rsidRDefault="00F16DCB" w:rsidP="007013A4">
      <w:pPr>
        <w:tabs>
          <w:tab w:val="left" w:pos="9356"/>
        </w:tabs>
        <w:jc w:val="center"/>
        <w:rPr>
          <w:rFonts w:cstheme="minorHAnsi"/>
          <w:noProof/>
          <w:sz w:val="32"/>
          <w:szCs w:val="24"/>
          <w:lang w:eastAsia="en-US"/>
        </w:rPr>
      </w:pPr>
    </w:p>
    <w:p w14:paraId="4CA331A7" w14:textId="77777777" w:rsidR="0075504C" w:rsidRPr="008C4C39" w:rsidRDefault="0075504C" w:rsidP="0075504C">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Υπόδειγμα για τη σύνταξη</w:t>
      </w:r>
    </w:p>
    <w:p w14:paraId="2BB4A378" w14:textId="77777777" w:rsidR="0075504C" w:rsidRPr="008C4C39" w:rsidRDefault="0075504C" w:rsidP="0075504C">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Πρότασης Ακαδημαϊκής Πιστοποίησης</w:t>
      </w:r>
      <w:r w:rsidRPr="008C4C39">
        <w:rPr>
          <w:rFonts w:asciiTheme="minorHAnsi" w:eastAsia="Times New Roman" w:hAnsiTheme="minorHAnsi" w:cstheme="minorHAnsi"/>
          <w:b/>
          <w:bCs/>
          <w:i w:val="0"/>
          <w:iCs w:val="0"/>
          <w:noProof/>
          <w:color w:val="auto"/>
          <w:spacing w:val="28"/>
          <w:sz w:val="28"/>
          <w:szCs w:val="28"/>
          <w:lang w:eastAsia="en-US"/>
        </w:rPr>
        <w:br/>
      </w:r>
      <w:r w:rsidR="00CD6F7E">
        <w:rPr>
          <w:rFonts w:asciiTheme="minorHAnsi" w:eastAsia="Times New Roman" w:hAnsiTheme="minorHAnsi" w:cstheme="minorHAnsi"/>
          <w:b/>
          <w:bCs/>
          <w:i w:val="0"/>
          <w:iCs w:val="0"/>
          <w:noProof/>
          <w:color w:val="auto"/>
          <w:spacing w:val="28"/>
          <w:sz w:val="28"/>
          <w:szCs w:val="28"/>
          <w:lang w:eastAsia="en-US"/>
        </w:rPr>
        <w:t xml:space="preserve">Νέου </w:t>
      </w:r>
      <w:r w:rsidRPr="008C4C39">
        <w:rPr>
          <w:rFonts w:asciiTheme="minorHAnsi" w:eastAsia="Times New Roman" w:hAnsiTheme="minorHAnsi" w:cstheme="minorHAnsi"/>
          <w:b/>
          <w:bCs/>
          <w:i w:val="0"/>
          <w:iCs w:val="0"/>
          <w:noProof/>
          <w:color w:val="auto"/>
          <w:spacing w:val="28"/>
          <w:sz w:val="28"/>
          <w:szCs w:val="28"/>
          <w:lang w:eastAsia="en-US"/>
        </w:rPr>
        <w:t xml:space="preserve">Προγράμματος </w:t>
      </w:r>
      <w:r w:rsidR="006E78E7" w:rsidRPr="008C4C39">
        <w:rPr>
          <w:rFonts w:asciiTheme="minorHAnsi" w:eastAsia="Times New Roman" w:hAnsiTheme="minorHAnsi" w:cstheme="minorHAnsi"/>
          <w:b/>
          <w:bCs/>
          <w:i w:val="0"/>
          <w:iCs w:val="0"/>
          <w:noProof/>
          <w:color w:val="auto"/>
          <w:spacing w:val="28"/>
          <w:sz w:val="28"/>
          <w:szCs w:val="28"/>
          <w:lang w:eastAsia="en-US"/>
        </w:rPr>
        <w:t>Μετα</w:t>
      </w:r>
      <w:r w:rsidR="00236381" w:rsidRPr="008C4C39">
        <w:rPr>
          <w:rFonts w:asciiTheme="minorHAnsi" w:eastAsia="Times New Roman" w:hAnsiTheme="minorHAnsi" w:cstheme="minorHAnsi"/>
          <w:b/>
          <w:bCs/>
          <w:i w:val="0"/>
          <w:iCs w:val="0"/>
          <w:noProof/>
          <w:color w:val="auto"/>
          <w:spacing w:val="28"/>
          <w:sz w:val="28"/>
          <w:szCs w:val="28"/>
          <w:lang w:eastAsia="en-US"/>
        </w:rPr>
        <w:t>πτ</w:t>
      </w:r>
      <w:r w:rsidR="00314498" w:rsidRPr="008C4C39">
        <w:rPr>
          <w:rFonts w:asciiTheme="minorHAnsi" w:eastAsia="Times New Roman" w:hAnsiTheme="minorHAnsi" w:cstheme="minorHAnsi"/>
          <w:b/>
          <w:bCs/>
          <w:i w:val="0"/>
          <w:iCs w:val="0"/>
          <w:noProof/>
          <w:color w:val="auto"/>
          <w:spacing w:val="28"/>
          <w:sz w:val="28"/>
          <w:szCs w:val="28"/>
          <w:lang w:eastAsia="en-US"/>
        </w:rPr>
        <w:t>υχιακών</w:t>
      </w:r>
      <w:r w:rsidR="00236381" w:rsidRPr="008C4C39">
        <w:rPr>
          <w:rFonts w:asciiTheme="minorHAnsi" w:eastAsia="Times New Roman" w:hAnsiTheme="minorHAnsi" w:cstheme="minorHAnsi"/>
          <w:b/>
          <w:bCs/>
          <w:i w:val="0"/>
          <w:iCs w:val="0"/>
          <w:noProof/>
          <w:color w:val="auto"/>
          <w:spacing w:val="28"/>
          <w:sz w:val="28"/>
          <w:szCs w:val="28"/>
          <w:lang w:eastAsia="en-US"/>
        </w:rPr>
        <w:t xml:space="preserve"> </w:t>
      </w:r>
      <w:r w:rsidRPr="008C4C39">
        <w:rPr>
          <w:rFonts w:asciiTheme="minorHAnsi" w:eastAsia="Times New Roman" w:hAnsiTheme="minorHAnsi" w:cstheme="minorHAnsi"/>
          <w:b/>
          <w:bCs/>
          <w:i w:val="0"/>
          <w:iCs w:val="0"/>
          <w:noProof/>
          <w:color w:val="auto"/>
          <w:spacing w:val="28"/>
          <w:sz w:val="28"/>
          <w:szCs w:val="28"/>
          <w:lang w:eastAsia="en-US"/>
        </w:rPr>
        <w:t>Σπουδών</w:t>
      </w:r>
    </w:p>
    <w:p w14:paraId="4BEFF73A" w14:textId="77777777" w:rsidR="008A669B" w:rsidRPr="008C4C39" w:rsidRDefault="008A669B" w:rsidP="00FC16FA">
      <w:pPr>
        <w:keepNext/>
        <w:tabs>
          <w:tab w:val="left" w:pos="9356"/>
        </w:tabs>
        <w:spacing w:after="0" w:line="240" w:lineRule="auto"/>
        <w:jc w:val="center"/>
        <w:outlineLvl w:val="3"/>
        <w:rPr>
          <w:rFonts w:eastAsia="Times New Roman" w:cstheme="minorHAnsi"/>
          <w:bCs/>
          <w:noProof/>
          <w:sz w:val="24"/>
          <w:szCs w:val="24"/>
          <w:lang w:eastAsia="en-US"/>
        </w:rPr>
      </w:pPr>
    </w:p>
    <w:p w14:paraId="4FEC5498" w14:textId="77777777"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14:paraId="387633F8" w14:textId="77777777"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14:paraId="29B48863" w14:textId="77777777"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14:paraId="0DE108E6" w14:textId="77777777" w:rsidR="003432A4" w:rsidRPr="008C4C39" w:rsidRDefault="003432A4" w:rsidP="00FC16FA">
      <w:pPr>
        <w:keepNext/>
        <w:tabs>
          <w:tab w:val="left" w:pos="9356"/>
        </w:tabs>
        <w:spacing w:after="0" w:line="240" w:lineRule="auto"/>
        <w:jc w:val="center"/>
        <w:outlineLvl w:val="3"/>
        <w:rPr>
          <w:rFonts w:eastAsia="Times New Roman" w:cstheme="minorHAnsi"/>
          <w:bCs/>
          <w:noProof/>
          <w:sz w:val="24"/>
          <w:szCs w:val="24"/>
          <w:lang w:eastAsia="en-US"/>
        </w:rPr>
      </w:pPr>
    </w:p>
    <w:p w14:paraId="0D1F053F" w14:textId="77777777" w:rsidR="003432A4" w:rsidRPr="008C4C39" w:rsidRDefault="003432A4" w:rsidP="00FC16FA">
      <w:pPr>
        <w:keepNext/>
        <w:tabs>
          <w:tab w:val="left" w:pos="9356"/>
        </w:tabs>
        <w:spacing w:after="0" w:line="240" w:lineRule="auto"/>
        <w:jc w:val="center"/>
        <w:outlineLvl w:val="3"/>
        <w:rPr>
          <w:rFonts w:eastAsia="Times New Roman" w:cstheme="minorHAnsi"/>
          <w:bCs/>
          <w:noProof/>
          <w:sz w:val="24"/>
          <w:szCs w:val="24"/>
          <w:lang w:eastAsia="en-US"/>
        </w:rPr>
      </w:pPr>
    </w:p>
    <w:p w14:paraId="7A19035F" w14:textId="77777777"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14:paraId="2CA34A46" w14:textId="77777777"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14:paraId="0F653587" w14:textId="77777777" w:rsidR="00521EDD" w:rsidRPr="008C4C39" w:rsidRDefault="00521EDD" w:rsidP="00FC16FA">
      <w:pPr>
        <w:keepNext/>
        <w:tabs>
          <w:tab w:val="left" w:pos="9356"/>
        </w:tabs>
        <w:spacing w:after="0" w:line="240" w:lineRule="auto"/>
        <w:jc w:val="center"/>
        <w:outlineLvl w:val="3"/>
        <w:rPr>
          <w:rFonts w:eastAsia="Times New Roman" w:cstheme="minorHAnsi"/>
          <w:bCs/>
          <w:noProof/>
          <w:sz w:val="24"/>
          <w:szCs w:val="24"/>
          <w:lang w:eastAsia="en-US"/>
        </w:rPr>
      </w:pPr>
    </w:p>
    <w:p w14:paraId="38C32435" w14:textId="77777777" w:rsidR="008A669B" w:rsidRPr="008C4C39" w:rsidRDefault="008A669B" w:rsidP="00FC16FA">
      <w:pPr>
        <w:keepNext/>
        <w:tabs>
          <w:tab w:val="left" w:pos="9356"/>
        </w:tabs>
        <w:spacing w:after="0" w:line="240" w:lineRule="auto"/>
        <w:jc w:val="center"/>
        <w:outlineLvl w:val="3"/>
        <w:rPr>
          <w:rFonts w:eastAsia="Times New Roman" w:cstheme="minorHAnsi"/>
          <w:bCs/>
          <w:noProof/>
          <w:sz w:val="24"/>
          <w:szCs w:val="24"/>
          <w:lang w:eastAsia="en-US"/>
        </w:rPr>
      </w:pPr>
    </w:p>
    <w:p w14:paraId="3150C685" w14:textId="77777777" w:rsidR="00E274FE" w:rsidRPr="008C4C39" w:rsidRDefault="00E274FE" w:rsidP="00FC16FA">
      <w:pPr>
        <w:keepNext/>
        <w:tabs>
          <w:tab w:val="left" w:pos="9356"/>
        </w:tabs>
        <w:spacing w:after="0" w:line="240" w:lineRule="auto"/>
        <w:jc w:val="center"/>
        <w:outlineLvl w:val="3"/>
        <w:rPr>
          <w:rFonts w:eastAsia="Times New Roman" w:cstheme="minorHAnsi"/>
          <w:bCs/>
          <w:noProof/>
          <w:sz w:val="24"/>
          <w:szCs w:val="24"/>
          <w:lang w:eastAsia="en-US"/>
        </w:rPr>
      </w:pPr>
    </w:p>
    <w:p w14:paraId="02DC97D0" w14:textId="77777777" w:rsidR="00A62357" w:rsidRPr="008C4C39" w:rsidRDefault="00A62357" w:rsidP="00FC16FA">
      <w:pPr>
        <w:keepNext/>
        <w:tabs>
          <w:tab w:val="left" w:pos="9356"/>
        </w:tabs>
        <w:spacing w:after="0" w:line="240" w:lineRule="auto"/>
        <w:jc w:val="center"/>
        <w:outlineLvl w:val="3"/>
        <w:rPr>
          <w:rFonts w:eastAsia="Times New Roman" w:cstheme="minorHAnsi"/>
          <w:bCs/>
          <w:noProof/>
          <w:sz w:val="24"/>
          <w:szCs w:val="24"/>
          <w:lang w:eastAsia="en-US"/>
        </w:rPr>
      </w:pPr>
    </w:p>
    <w:p w14:paraId="63B8C294" w14:textId="77777777" w:rsidR="00A62357" w:rsidRPr="008C4C39" w:rsidRDefault="00A62357" w:rsidP="00FC16FA">
      <w:pPr>
        <w:keepNext/>
        <w:tabs>
          <w:tab w:val="left" w:pos="9356"/>
        </w:tabs>
        <w:spacing w:after="0" w:line="240" w:lineRule="auto"/>
        <w:jc w:val="center"/>
        <w:outlineLvl w:val="3"/>
        <w:rPr>
          <w:rFonts w:eastAsia="Times New Roman" w:cstheme="minorHAnsi"/>
          <w:bCs/>
          <w:noProof/>
          <w:sz w:val="24"/>
          <w:szCs w:val="24"/>
          <w:lang w:eastAsia="en-US"/>
        </w:rPr>
      </w:pPr>
    </w:p>
    <w:p w14:paraId="420D9490" w14:textId="77777777" w:rsidR="006A01C9" w:rsidRPr="008C4C39" w:rsidRDefault="006A01C9" w:rsidP="00FC16FA">
      <w:pPr>
        <w:keepNext/>
        <w:tabs>
          <w:tab w:val="left" w:pos="9356"/>
        </w:tabs>
        <w:spacing w:after="0" w:line="240" w:lineRule="auto"/>
        <w:jc w:val="center"/>
        <w:outlineLvl w:val="3"/>
        <w:rPr>
          <w:rFonts w:eastAsia="Times New Roman" w:cstheme="minorHAnsi"/>
          <w:bCs/>
          <w:noProof/>
          <w:sz w:val="24"/>
          <w:szCs w:val="24"/>
          <w:lang w:eastAsia="en-US"/>
        </w:rPr>
      </w:pPr>
    </w:p>
    <w:p w14:paraId="1E093F44" w14:textId="77777777" w:rsidR="002E1D84" w:rsidRPr="008C4C39" w:rsidRDefault="002E1D84" w:rsidP="00FC16FA">
      <w:pPr>
        <w:keepNext/>
        <w:tabs>
          <w:tab w:val="left" w:pos="9356"/>
        </w:tabs>
        <w:spacing w:after="0" w:line="240" w:lineRule="auto"/>
        <w:jc w:val="center"/>
        <w:outlineLvl w:val="3"/>
        <w:rPr>
          <w:rFonts w:eastAsia="Times New Roman" w:cstheme="minorHAnsi"/>
          <w:bCs/>
          <w:noProof/>
          <w:sz w:val="24"/>
          <w:szCs w:val="24"/>
          <w:lang w:eastAsia="en-US"/>
        </w:rPr>
      </w:pPr>
    </w:p>
    <w:p w14:paraId="63CCDD35" w14:textId="77777777" w:rsidR="005340CF" w:rsidRPr="008C4C39" w:rsidRDefault="005340CF" w:rsidP="00FC16FA">
      <w:pPr>
        <w:keepNext/>
        <w:tabs>
          <w:tab w:val="left" w:pos="9356"/>
        </w:tabs>
        <w:spacing w:after="0" w:line="240" w:lineRule="auto"/>
        <w:jc w:val="center"/>
        <w:outlineLvl w:val="3"/>
        <w:rPr>
          <w:rFonts w:eastAsia="Times New Roman" w:cstheme="minorHAnsi"/>
          <w:bCs/>
          <w:noProof/>
          <w:sz w:val="24"/>
          <w:szCs w:val="24"/>
          <w:lang w:eastAsia="en-US"/>
        </w:rPr>
      </w:pPr>
    </w:p>
    <w:p w14:paraId="454F1B5C" w14:textId="77777777" w:rsidR="005340CF" w:rsidRPr="008C4C39" w:rsidRDefault="005340CF" w:rsidP="00FC16FA">
      <w:pPr>
        <w:keepNext/>
        <w:tabs>
          <w:tab w:val="left" w:pos="9356"/>
        </w:tabs>
        <w:spacing w:after="0" w:line="240" w:lineRule="auto"/>
        <w:jc w:val="center"/>
        <w:outlineLvl w:val="3"/>
        <w:rPr>
          <w:rFonts w:eastAsia="Times New Roman" w:cstheme="minorHAnsi"/>
          <w:bCs/>
          <w:noProof/>
          <w:sz w:val="24"/>
          <w:szCs w:val="24"/>
          <w:lang w:eastAsia="en-US"/>
        </w:rPr>
      </w:pPr>
    </w:p>
    <w:p w14:paraId="06D981DA" w14:textId="77777777" w:rsidR="005340CF" w:rsidRPr="008C4C39" w:rsidRDefault="005340CF" w:rsidP="00FC16FA">
      <w:pPr>
        <w:keepNext/>
        <w:tabs>
          <w:tab w:val="left" w:pos="9356"/>
        </w:tabs>
        <w:spacing w:after="0" w:line="240" w:lineRule="auto"/>
        <w:jc w:val="center"/>
        <w:outlineLvl w:val="3"/>
        <w:rPr>
          <w:rFonts w:eastAsia="Times New Roman" w:cstheme="minorHAnsi"/>
          <w:bCs/>
          <w:noProof/>
          <w:sz w:val="24"/>
          <w:szCs w:val="24"/>
          <w:lang w:eastAsia="en-US"/>
        </w:rPr>
      </w:pPr>
    </w:p>
    <w:p w14:paraId="61572B1C" w14:textId="77777777" w:rsidR="002E1D84" w:rsidRPr="008C4C39" w:rsidRDefault="002E1D84" w:rsidP="00FC16FA">
      <w:pPr>
        <w:keepNext/>
        <w:tabs>
          <w:tab w:val="left" w:pos="9356"/>
        </w:tabs>
        <w:spacing w:after="0" w:line="240" w:lineRule="auto"/>
        <w:jc w:val="center"/>
        <w:outlineLvl w:val="3"/>
        <w:rPr>
          <w:rFonts w:eastAsia="Times New Roman" w:cstheme="minorHAnsi"/>
          <w:bCs/>
          <w:noProof/>
          <w:sz w:val="24"/>
          <w:szCs w:val="24"/>
          <w:lang w:eastAsia="en-US"/>
        </w:rPr>
      </w:pPr>
    </w:p>
    <w:p w14:paraId="681DC3BC" w14:textId="77777777" w:rsidR="00423905" w:rsidRDefault="00423905" w:rsidP="00FC16FA">
      <w:pPr>
        <w:keepNext/>
        <w:tabs>
          <w:tab w:val="left" w:pos="9356"/>
        </w:tabs>
        <w:spacing w:after="0" w:line="240" w:lineRule="auto"/>
        <w:jc w:val="center"/>
        <w:outlineLvl w:val="3"/>
        <w:rPr>
          <w:rFonts w:eastAsia="Times New Roman" w:cstheme="minorHAnsi"/>
          <w:b/>
          <w:bCs/>
          <w:noProof/>
          <w:sz w:val="24"/>
          <w:szCs w:val="24"/>
          <w:lang w:eastAsia="en-US"/>
        </w:rPr>
      </w:pPr>
    </w:p>
    <w:p w14:paraId="58EAF915" w14:textId="77777777" w:rsidR="00423905" w:rsidRDefault="00423905" w:rsidP="00FC16FA">
      <w:pPr>
        <w:keepNext/>
        <w:tabs>
          <w:tab w:val="left" w:pos="9356"/>
        </w:tabs>
        <w:spacing w:after="0" w:line="240" w:lineRule="auto"/>
        <w:jc w:val="center"/>
        <w:outlineLvl w:val="3"/>
        <w:rPr>
          <w:rFonts w:eastAsia="Times New Roman" w:cstheme="minorHAnsi"/>
          <w:b/>
          <w:bCs/>
          <w:noProof/>
          <w:sz w:val="24"/>
          <w:szCs w:val="24"/>
          <w:lang w:eastAsia="en-US"/>
        </w:rPr>
      </w:pPr>
    </w:p>
    <w:p w14:paraId="49628926" w14:textId="77777777" w:rsidR="00423905" w:rsidRDefault="00423905" w:rsidP="00FC16FA">
      <w:pPr>
        <w:keepNext/>
        <w:tabs>
          <w:tab w:val="left" w:pos="9356"/>
        </w:tabs>
        <w:spacing w:after="0" w:line="240" w:lineRule="auto"/>
        <w:jc w:val="center"/>
        <w:outlineLvl w:val="3"/>
        <w:rPr>
          <w:rFonts w:eastAsia="Times New Roman" w:cstheme="minorHAnsi"/>
          <w:b/>
          <w:bCs/>
          <w:noProof/>
          <w:sz w:val="24"/>
          <w:szCs w:val="24"/>
          <w:lang w:eastAsia="en-US"/>
        </w:rPr>
      </w:pPr>
    </w:p>
    <w:p w14:paraId="64344D92" w14:textId="77777777" w:rsidR="00F16DCB" w:rsidRPr="008C4C39" w:rsidRDefault="00282C8B" w:rsidP="00FC16FA">
      <w:pPr>
        <w:keepNext/>
        <w:tabs>
          <w:tab w:val="left" w:pos="9356"/>
        </w:tabs>
        <w:spacing w:after="0" w:line="240" w:lineRule="auto"/>
        <w:jc w:val="center"/>
        <w:outlineLvl w:val="3"/>
        <w:rPr>
          <w:rFonts w:eastAsia="Times New Roman" w:cstheme="minorHAnsi"/>
          <w:b/>
          <w:bCs/>
          <w:noProof/>
          <w:sz w:val="24"/>
          <w:szCs w:val="24"/>
          <w:lang w:eastAsia="en-US"/>
        </w:rPr>
      </w:pPr>
      <w:r w:rsidRPr="00761525">
        <w:rPr>
          <w:rFonts w:eastAsia="Times New Roman" w:cstheme="minorHAnsi"/>
          <w:b/>
          <w:bCs/>
          <w:noProof/>
          <w:sz w:val="24"/>
          <w:szCs w:val="24"/>
          <w:lang w:eastAsia="en-US"/>
        </w:rPr>
        <w:t>Ιανουάριος</w:t>
      </w:r>
      <w:r w:rsidR="0011359C" w:rsidRPr="00761525">
        <w:rPr>
          <w:rFonts w:eastAsia="Times New Roman" w:cstheme="minorHAnsi"/>
          <w:b/>
          <w:bCs/>
          <w:noProof/>
          <w:sz w:val="24"/>
          <w:szCs w:val="24"/>
          <w:lang w:eastAsia="en-US"/>
        </w:rPr>
        <w:t xml:space="preserve"> </w:t>
      </w:r>
      <w:r w:rsidRPr="00761525">
        <w:rPr>
          <w:rFonts w:eastAsia="Times New Roman" w:cstheme="minorHAnsi"/>
          <w:b/>
          <w:bCs/>
          <w:noProof/>
          <w:sz w:val="24"/>
          <w:szCs w:val="24"/>
          <w:lang w:eastAsia="en-US"/>
        </w:rPr>
        <w:t>2023</w:t>
      </w:r>
    </w:p>
    <w:p w14:paraId="4590C0EA" w14:textId="77777777" w:rsidR="00BD0725" w:rsidRDefault="00BD0725" w:rsidP="00FC16FA">
      <w:pPr>
        <w:tabs>
          <w:tab w:val="left" w:pos="9356"/>
        </w:tabs>
        <w:rPr>
          <w:rFonts w:eastAsia="Times New Roman" w:cstheme="minorHAnsi"/>
          <w:bCs/>
          <w:noProof/>
          <w:sz w:val="24"/>
          <w:szCs w:val="24"/>
          <w:lang w:eastAsia="en-US"/>
        </w:rPr>
      </w:pPr>
    </w:p>
    <w:p w14:paraId="5D45B9E8" w14:textId="77777777" w:rsidR="00F16DCB" w:rsidRPr="008C4C39" w:rsidRDefault="00F16DCB" w:rsidP="00FC16FA">
      <w:pPr>
        <w:tabs>
          <w:tab w:val="left" w:pos="9356"/>
        </w:tabs>
        <w:rPr>
          <w:rFonts w:eastAsia="Times New Roman" w:cstheme="minorHAnsi"/>
          <w:bCs/>
          <w:noProof/>
          <w:sz w:val="24"/>
          <w:szCs w:val="24"/>
          <w:lang w:eastAsia="en-US"/>
        </w:rPr>
      </w:pPr>
      <w:r w:rsidRPr="008C4C39">
        <w:rPr>
          <w:rFonts w:eastAsia="Times New Roman" w:cstheme="minorHAnsi"/>
          <w:bCs/>
          <w:noProof/>
          <w:sz w:val="24"/>
          <w:szCs w:val="24"/>
          <w:lang w:eastAsia="en-US"/>
        </w:rPr>
        <w:br w:type="page"/>
      </w:r>
    </w:p>
    <w:p w14:paraId="56F9DE82" w14:textId="77777777" w:rsidR="00D06F41" w:rsidRPr="008C4C39" w:rsidRDefault="00D06F41" w:rsidP="00FC16FA">
      <w:pPr>
        <w:tabs>
          <w:tab w:val="left" w:pos="9356"/>
        </w:tabs>
        <w:rPr>
          <w:rFonts w:cstheme="minorHAnsi"/>
          <w:i/>
          <w:noProof/>
          <w:sz w:val="24"/>
          <w:szCs w:val="24"/>
        </w:rPr>
        <w:sectPr w:rsidR="00D06F41" w:rsidRPr="008C4C39" w:rsidSect="00D21896">
          <w:footerReference w:type="default" r:id="rId11"/>
          <w:pgSz w:w="11907" w:h="16839" w:code="9"/>
          <w:pgMar w:top="1440" w:right="1440" w:bottom="1440" w:left="1440" w:header="720" w:footer="0" w:gutter="0"/>
          <w:pgNumType w:start="1"/>
          <w:cols w:space="720"/>
          <w:titlePg/>
          <w:docGrid w:linePitch="299"/>
        </w:sectPr>
      </w:pPr>
    </w:p>
    <w:p w14:paraId="4ADA0A47" w14:textId="77777777" w:rsidR="00DD2882" w:rsidRPr="008C4C39" w:rsidRDefault="003B7F30" w:rsidP="00DD2882">
      <w:pPr>
        <w:spacing w:after="120" w:line="288" w:lineRule="auto"/>
        <w:jc w:val="both"/>
        <w:rPr>
          <w:rFonts w:cstheme="minorHAnsi"/>
          <w:i/>
          <w:noProof/>
          <w:sz w:val="24"/>
          <w:szCs w:val="24"/>
        </w:rPr>
      </w:pPr>
      <w:r w:rsidRPr="008C4C39">
        <w:rPr>
          <w:rFonts w:cstheme="minorHAnsi"/>
          <w:noProof/>
          <w:sz w:val="24"/>
          <w:szCs w:val="24"/>
        </w:rPr>
        <w:lastRenderedPageBreak/>
        <w:t xml:space="preserve"> </w:t>
      </w:r>
    </w:p>
    <w:p w14:paraId="29C91299" w14:textId="77777777" w:rsidR="00462FC8" w:rsidRPr="008C4C39" w:rsidRDefault="00462FC8" w:rsidP="00462FC8">
      <w:pPr>
        <w:autoSpaceDE w:val="0"/>
        <w:autoSpaceDN w:val="0"/>
        <w:adjustRightInd w:val="0"/>
        <w:spacing w:after="0" w:line="240" w:lineRule="auto"/>
        <w:jc w:val="both"/>
        <w:rPr>
          <w:rFonts w:ascii="Calibri" w:hAnsi="Calibri" w:cs="Calibri"/>
          <w:i/>
          <w:noProof/>
        </w:rPr>
      </w:pPr>
    </w:p>
    <w:p w14:paraId="21DB3207" w14:textId="77777777" w:rsidR="00462FC8" w:rsidRPr="008C4C39" w:rsidRDefault="00462FC8" w:rsidP="00462FC8">
      <w:pPr>
        <w:rPr>
          <w:rFonts w:ascii="Calibri" w:hAnsi="Calibri" w:cs="Calibri"/>
          <w:i/>
          <w:noProof/>
        </w:rPr>
      </w:pPr>
    </w:p>
    <w:p w14:paraId="711B0417" w14:textId="77777777" w:rsidR="00394C41" w:rsidRPr="008C4C39" w:rsidRDefault="00394C41" w:rsidP="00394C41">
      <w:pPr>
        <w:rPr>
          <w:rFonts w:ascii="Calibri" w:hAnsi="Calibri" w:cs="Calibri"/>
          <w:i/>
          <w:noProof/>
          <w:lang w:eastAsia="en-US"/>
        </w:rPr>
      </w:pPr>
    </w:p>
    <w:p w14:paraId="3478E67C" w14:textId="77777777" w:rsidR="00566104" w:rsidRPr="008C4C39" w:rsidRDefault="00566104"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noProof/>
          <w:sz w:val="24"/>
          <w:szCs w:val="24"/>
          <w:lang w:eastAsia="en-US"/>
        </w:rPr>
      </w:pPr>
    </w:p>
    <w:p w14:paraId="1D2EEDE7" w14:textId="77777777" w:rsidR="00566104" w:rsidRPr="008C4C39" w:rsidRDefault="00566104"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noProof/>
          <w:sz w:val="24"/>
          <w:szCs w:val="24"/>
          <w:lang w:eastAsia="en-US"/>
        </w:rPr>
      </w:pPr>
      <w:r w:rsidRPr="008C4C39">
        <w:rPr>
          <w:rFonts w:eastAsia="Times New Roman" w:cstheme="minorHAnsi"/>
          <w:b/>
          <w:bCs/>
          <w:noProof/>
          <w:sz w:val="24"/>
          <w:szCs w:val="24"/>
          <w:lang w:eastAsia="en-US"/>
        </w:rPr>
        <w:t>Πρόταση Ακαδημαϊκής Πιστοποίησης</w:t>
      </w:r>
    </w:p>
    <w:p w14:paraId="2C697C01" w14:textId="77777777" w:rsidR="00566104" w:rsidRPr="008C4C39" w:rsidRDefault="0074704B" w:rsidP="001C7F6E">
      <w:pPr>
        <w:keepNext/>
        <w:keepLines/>
        <w:pBdr>
          <w:top w:val="single" w:sz="4" w:space="1" w:color="auto"/>
          <w:left w:val="single" w:sz="4" w:space="4" w:color="auto"/>
          <w:bottom w:val="single" w:sz="4" w:space="18" w:color="auto"/>
          <w:right w:val="single" w:sz="4" w:space="1" w:color="auto"/>
        </w:pBdr>
        <w:tabs>
          <w:tab w:val="left" w:pos="9356"/>
        </w:tabs>
        <w:spacing w:before="40" w:after="0"/>
        <w:jc w:val="center"/>
        <w:outlineLvl w:val="3"/>
        <w:rPr>
          <w:rFonts w:eastAsia="Times New Roman" w:cstheme="minorHAnsi"/>
          <w:b/>
          <w:bCs/>
          <w:noProof/>
          <w:sz w:val="24"/>
          <w:szCs w:val="24"/>
          <w:lang w:eastAsia="en-US"/>
        </w:rPr>
      </w:pPr>
      <w:r>
        <w:rPr>
          <w:rFonts w:eastAsia="Times New Roman" w:cstheme="minorHAnsi"/>
          <w:b/>
          <w:bCs/>
          <w:noProof/>
          <w:sz w:val="24"/>
          <w:szCs w:val="24"/>
          <w:lang w:eastAsia="en-US"/>
        </w:rPr>
        <w:t xml:space="preserve">Νέου </w:t>
      </w:r>
      <w:r w:rsidR="00FC2674" w:rsidRPr="008C4C39">
        <w:rPr>
          <w:rFonts w:eastAsia="Times New Roman" w:cstheme="minorHAnsi"/>
          <w:b/>
          <w:bCs/>
          <w:noProof/>
          <w:sz w:val="24"/>
          <w:szCs w:val="24"/>
          <w:lang w:eastAsia="en-US"/>
        </w:rPr>
        <w:t>Προγράμματος Μετα</w:t>
      </w:r>
      <w:r w:rsidR="00E110B8" w:rsidRPr="008C4C39">
        <w:rPr>
          <w:rFonts w:eastAsia="Times New Roman" w:cstheme="minorHAnsi"/>
          <w:b/>
          <w:bCs/>
          <w:noProof/>
          <w:sz w:val="24"/>
          <w:szCs w:val="24"/>
          <w:lang w:eastAsia="en-US"/>
        </w:rPr>
        <w:t>πτυχιακών Σπουδών</w:t>
      </w:r>
    </w:p>
    <w:p w14:paraId="65C6F7F8" w14:textId="77777777" w:rsidR="00566104" w:rsidRPr="008C4C39" w:rsidRDefault="00AB124C" w:rsidP="00AB124C">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eastAsia="Times New Roman" w:cstheme="minorHAnsi"/>
          <w:bCs/>
          <w:noProof/>
          <w:sz w:val="24"/>
          <w:szCs w:val="24"/>
          <w:lang w:eastAsia="en-US"/>
        </w:rPr>
      </w:pPr>
      <w:r w:rsidRPr="008C4C39">
        <w:rPr>
          <w:rFonts w:eastAsia="Times New Roman" w:cstheme="minorHAnsi"/>
          <w:b/>
          <w:bCs/>
          <w:noProof/>
          <w:sz w:val="24"/>
          <w:szCs w:val="24"/>
          <w:lang w:eastAsia="en-US"/>
        </w:rPr>
        <w:t>Ίδρυμα</w:t>
      </w:r>
      <w:r w:rsidR="00566104" w:rsidRPr="008C4C39">
        <w:rPr>
          <w:rFonts w:eastAsia="Times New Roman" w:cstheme="minorHAnsi"/>
          <w:bCs/>
          <w:noProof/>
          <w:sz w:val="24"/>
          <w:szCs w:val="24"/>
          <w:lang w:eastAsia="en-US"/>
        </w:rPr>
        <w:t>: …………………………….………………………………………………….….</w:t>
      </w:r>
      <w:r w:rsidR="00FC2674" w:rsidRPr="008C4C39">
        <w:rPr>
          <w:rFonts w:eastAsia="Times New Roman" w:cstheme="minorHAnsi"/>
          <w:b/>
          <w:bCs/>
          <w:noProof/>
          <w:sz w:val="24"/>
          <w:szCs w:val="24"/>
          <w:lang w:eastAsia="en-US"/>
        </w:rPr>
        <w:br/>
        <w:t>Τίτλος ΠΜ</w:t>
      </w:r>
      <w:r w:rsidR="00566104" w:rsidRPr="008C4C39">
        <w:rPr>
          <w:rFonts w:eastAsia="Times New Roman" w:cstheme="minorHAnsi"/>
          <w:b/>
          <w:bCs/>
          <w:noProof/>
          <w:sz w:val="24"/>
          <w:szCs w:val="24"/>
          <w:lang w:eastAsia="en-US"/>
        </w:rPr>
        <w:t>Σ</w:t>
      </w:r>
      <w:r w:rsidR="00566104" w:rsidRPr="008C4C39">
        <w:rPr>
          <w:rFonts w:eastAsia="Times New Roman" w:cstheme="minorHAnsi"/>
          <w:bCs/>
          <w:noProof/>
          <w:sz w:val="24"/>
          <w:szCs w:val="24"/>
          <w:lang w:eastAsia="en-US"/>
        </w:rPr>
        <w:t>: ………………………………………………………………………………………….…..</w:t>
      </w:r>
      <w:r w:rsidR="00566104" w:rsidRPr="008C4C39">
        <w:rPr>
          <w:rFonts w:eastAsia="Times New Roman" w:cstheme="minorHAnsi"/>
          <w:b/>
          <w:bCs/>
          <w:noProof/>
          <w:sz w:val="24"/>
          <w:szCs w:val="24"/>
          <w:lang w:eastAsia="en-US"/>
        </w:rPr>
        <w:br/>
        <w:t>Ημερομηνία υποβολής</w:t>
      </w:r>
      <w:r w:rsidR="00566104" w:rsidRPr="008C4C39">
        <w:rPr>
          <w:rFonts w:eastAsia="Times New Roman" w:cstheme="minorHAnsi"/>
          <w:bCs/>
          <w:noProof/>
          <w:sz w:val="24"/>
          <w:szCs w:val="24"/>
          <w:lang w:eastAsia="en-US"/>
        </w:rPr>
        <w:t>: ………………….………………………………………….……………..</w:t>
      </w:r>
    </w:p>
    <w:p w14:paraId="1D23DB7C" w14:textId="77777777" w:rsidR="0034327D" w:rsidRPr="008C4C39" w:rsidRDefault="0034327D" w:rsidP="00A20DC5">
      <w:pPr>
        <w:rPr>
          <w:rFonts w:ascii="Calibri" w:hAnsi="Calibri" w:cs="Calibri"/>
          <w:i/>
          <w:noProof/>
          <w:lang w:eastAsia="en-US"/>
        </w:rPr>
        <w:sectPr w:rsidR="0034327D" w:rsidRPr="008C4C39" w:rsidSect="00423905">
          <w:headerReference w:type="default" r:id="rId12"/>
          <w:footerReference w:type="default" r:id="rId13"/>
          <w:pgSz w:w="11907" w:h="16839" w:code="9"/>
          <w:pgMar w:top="1440" w:right="1417" w:bottom="1440" w:left="1440" w:header="720" w:footer="0" w:gutter="0"/>
          <w:cols w:space="720"/>
          <w:docGrid w:linePitch="299"/>
        </w:sectPr>
      </w:pPr>
    </w:p>
    <w:p w14:paraId="03A7D73A" w14:textId="77777777" w:rsidR="00B83644" w:rsidRPr="008C4C39" w:rsidRDefault="00B83644" w:rsidP="0004409D">
      <w:pPr>
        <w:pStyle w:val="af5"/>
        <w:spacing w:after="120"/>
        <w:rPr>
          <w:rFonts w:asciiTheme="minorHAnsi" w:eastAsiaTheme="minorEastAsia" w:hAnsiTheme="minorHAnsi" w:cstheme="minorBidi"/>
          <w:smallCaps/>
          <w:noProof/>
          <w:color w:val="auto"/>
          <w:sz w:val="22"/>
          <w:szCs w:val="22"/>
        </w:rPr>
      </w:pPr>
      <w:bookmarkStart w:id="0" w:name="_Toc498938559"/>
      <w:bookmarkStart w:id="1" w:name="_Toc497818749"/>
      <w:r w:rsidRPr="008C4C39">
        <w:rPr>
          <w:rFonts w:asciiTheme="minorHAnsi" w:eastAsiaTheme="minorEastAsia" w:hAnsiTheme="minorHAnsi" w:cstheme="minorBidi"/>
          <w:smallCaps/>
          <w:noProof/>
          <w:color w:val="auto"/>
          <w:sz w:val="22"/>
          <w:szCs w:val="22"/>
        </w:rPr>
        <w:lastRenderedPageBreak/>
        <w:t>Εισαγωγικό Σημείωμα</w:t>
      </w:r>
    </w:p>
    <w:p w14:paraId="58F881DE" w14:textId="77777777" w:rsidR="00517213" w:rsidRPr="008C4C39" w:rsidRDefault="00517213" w:rsidP="00517213">
      <w:pPr>
        <w:tabs>
          <w:tab w:val="left" w:pos="9356"/>
        </w:tabs>
        <w:spacing w:after="120" w:line="288" w:lineRule="auto"/>
        <w:jc w:val="both"/>
        <w:rPr>
          <w:rFonts w:cstheme="minorHAnsi"/>
          <w:noProof/>
        </w:rPr>
      </w:pPr>
      <w:r w:rsidRPr="008C4C39">
        <w:rPr>
          <w:rFonts w:cstheme="minorHAnsi"/>
          <w:noProof/>
        </w:rPr>
        <w:t xml:space="preserve">Το παρόν κείμενο αποτελεί υπόδειγμα δομής και περιεχομένου της Πρότασης του Ιδρύματος Ανώτατης Εκπαίδευσης για την Ακαδημαϊκή Πιστοποίηση ενός </w:t>
      </w:r>
      <w:r w:rsidR="0074704B">
        <w:rPr>
          <w:rFonts w:cstheme="minorHAnsi"/>
          <w:noProof/>
        </w:rPr>
        <w:t xml:space="preserve">Νέου </w:t>
      </w:r>
      <w:r w:rsidRPr="008C4C39">
        <w:rPr>
          <w:rFonts w:cstheme="minorHAnsi"/>
          <w:noProof/>
        </w:rPr>
        <w:t xml:space="preserve">Προγράμματος Μεταπτυχιακών Σπουδών. Η διάρθρωσή του αντιστοιχεί στις βασικές αρχές του «Προτύπου Ποιότητας για την πιστοποίηση </w:t>
      </w:r>
      <w:r w:rsidR="0074704B">
        <w:rPr>
          <w:rFonts w:cstheme="minorHAnsi"/>
          <w:noProof/>
        </w:rPr>
        <w:t xml:space="preserve">των Νέων </w:t>
      </w:r>
      <w:r w:rsidRPr="008C4C39">
        <w:rPr>
          <w:rFonts w:cstheme="minorHAnsi"/>
          <w:noProof/>
        </w:rPr>
        <w:t>Προγραμμάτων Μεταπτυχιακών Σπουδών», που ε</w:t>
      </w:r>
      <w:r w:rsidR="0074704B">
        <w:rPr>
          <w:rFonts w:cstheme="minorHAnsi"/>
          <w:noProof/>
        </w:rPr>
        <w:t>κδόθηκε από την ΕΘΑΑΕ τον Νοέμβριο</w:t>
      </w:r>
      <w:r w:rsidRPr="008C4C39">
        <w:rPr>
          <w:rFonts w:cstheme="minorHAnsi"/>
          <w:noProof/>
        </w:rPr>
        <w:t xml:space="preserve"> 2022 και εναρμονίζεται με τις Αρχές και Κατευθυντήριες Οδηγίες για τη Διασφάλιση Ποιότητας στον Ευρωπαϊκό Χώρο Ανώτατης Εκπαίδευσης (ESG 2015).</w:t>
      </w:r>
    </w:p>
    <w:p w14:paraId="509B0B85" w14:textId="77777777" w:rsidR="00517213" w:rsidRPr="008C4C39" w:rsidRDefault="00517213" w:rsidP="00517213">
      <w:pPr>
        <w:tabs>
          <w:tab w:val="left" w:pos="9356"/>
        </w:tabs>
        <w:spacing w:after="120" w:line="288" w:lineRule="auto"/>
        <w:jc w:val="both"/>
        <w:rPr>
          <w:rFonts w:cstheme="minorHAnsi"/>
          <w:noProof/>
        </w:rPr>
      </w:pPr>
      <w:r w:rsidRPr="008C4C39">
        <w:rPr>
          <w:rFonts w:cstheme="minorHAnsi"/>
          <w:noProof/>
        </w:rPr>
        <w:t>Η χρήση του Υποδείγματος είναι απαραίτητη για τη σύνταξη της Πρό</w:t>
      </w:r>
      <w:r w:rsidR="007244F1" w:rsidRPr="008C4C39">
        <w:rPr>
          <w:rFonts w:cstheme="minorHAnsi"/>
          <w:noProof/>
        </w:rPr>
        <w:t xml:space="preserve">τασης Ακαδημαϊκής Πιστοποίησης </w:t>
      </w:r>
      <w:r w:rsidR="0074704B">
        <w:rPr>
          <w:rFonts w:cstheme="minorHAnsi"/>
          <w:noProof/>
        </w:rPr>
        <w:t xml:space="preserve">Νέου </w:t>
      </w:r>
      <w:r w:rsidRPr="008C4C39">
        <w:rPr>
          <w:rFonts w:cstheme="minorHAnsi"/>
          <w:noProof/>
        </w:rPr>
        <w:t xml:space="preserve">Προγράμματος Μεταπτυχιακών Σπουδών από το Ίδρυμα. </w:t>
      </w:r>
      <w:r w:rsidR="00BB18DA">
        <w:rPr>
          <w:rFonts w:cstheme="minorHAnsi"/>
          <w:noProof/>
        </w:rPr>
        <w:t>Σε κάθε απαίτηση του παρόντος, περιλαμβάνεται</w:t>
      </w:r>
      <w:r w:rsidR="0001536E">
        <w:rPr>
          <w:rFonts w:cstheme="minorHAnsi"/>
          <w:noProof/>
        </w:rPr>
        <w:t>,</w:t>
      </w:r>
      <w:r w:rsidR="00BB18DA">
        <w:rPr>
          <w:rFonts w:cstheme="minorHAnsi"/>
          <w:noProof/>
        </w:rPr>
        <w:t xml:space="preserve"> εκτός από τη σχετική περιγραφή </w:t>
      </w:r>
      <w:r w:rsidR="0001536E">
        <w:rPr>
          <w:rFonts w:cstheme="minorHAnsi"/>
          <w:noProof/>
        </w:rPr>
        <w:t>της, και η τεκμηρίωση</w:t>
      </w:r>
      <w:r w:rsidR="00F4179A">
        <w:rPr>
          <w:rFonts w:cstheme="minorHAnsi"/>
          <w:noProof/>
        </w:rPr>
        <w:t>,</w:t>
      </w:r>
      <w:r w:rsidR="0001536E">
        <w:rPr>
          <w:rFonts w:cstheme="minorHAnsi"/>
          <w:noProof/>
        </w:rPr>
        <w:t xml:space="preserve"> η οποία αντιστοιχεί στην παράθεση σχετικού παραρτήματος και ενδεικτικά σημεία αναφοράς</w:t>
      </w:r>
      <w:r w:rsidR="00F4179A">
        <w:rPr>
          <w:rFonts w:cstheme="minorHAnsi"/>
          <w:noProof/>
        </w:rPr>
        <w:t>, τα οποία χρησιμεύουν στην ανάπτυξη του κειμένου της Πρότασης</w:t>
      </w:r>
      <w:r w:rsidRPr="008C4C39">
        <w:rPr>
          <w:rFonts w:cstheme="minorHAnsi"/>
          <w:noProof/>
        </w:rPr>
        <w:t xml:space="preserve">. Η Πρόταση πρέπει να συνταχθεί με σαφήνεια και να αποτελεί ένα αυτοτελές κείμενο, συνολικής έκτασης έως </w:t>
      </w:r>
      <w:r w:rsidR="00E94E16" w:rsidRPr="00761525">
        <w:rPr>
          <w:rFonts w:cstheme="minorHAnsi"/>
          <w:noProof/>
        </w:rPr>
        <w:t>τριάντα</w:t>
      </w:r>
      <w:r w:rsidRPr="00761525">
        <w:rPr>
          <w:rFonts w:cstheme="minorHAnsi"/>
          <w:noProof/>
        </w:rPr>
        <w:t xml:space="preserve"> (</w:t>
      </w:r>
      <w:r w:rsidR="00E94E16" w:rsidRPr="00761525">
        <w:rPr>
          <w:rFonts w:cstheme="minorHAnsi"/>
          <w:noProof/>
        </w:rPr>
        <w:t>3</w:t>
      </w:r>
      <w:r w:rsidRPr="00761525">
        <w:rPr>
          <w:rFonts w:cstheme="minorHAnsi"/>
          <w:noProof/>
        </w:rPr>
        <w:t>0) σελίδων. Εφόσον</w:t>
      </w:r>
      <w:r w:rsidRPr="008C4C39">
        <w:rPr>
          <w:rFonts w:cstheme="minorHAnsi"/>
          <w:noProof/>
        </w:rPr>
        <w:t xml:space="preserve"> γίνεται αναφορά σε άρθρα ή διατάξεις των κανονιστικών κειμένων (Εσωτερικός Κανονισμός Ιδρύματος, Εσωτερικός Κανονισμός ακαδημαϊκής μονάδας ή/και ΠΜΣ, κ.λπ.), είναι απαραίτητη η επισύναψή τους στο παρόν κείμενο, όπου αυτό κρίνεται σκόπιμο.</w:t>
      </w:r>
    </w:p>
    <w:p w14:paraId="6715E067" w14:textId="77777777" w:rsidR="00B83644" w:rsidRPr="008C4C39" w:rsidRDefault="00517213" w:rsidP="00517213">
      <w:pPr>
        <w:tabs>
          <w:tab w:val="left" w:pos="9356"/>
        </w:tabs>
        <w:spacing w:after="120" w:line="288" w:lineRule="auto"/>
        <w:jc w:val="both"/>
        <w:rPr>
          <w:rFonts w:cstheme="minorHAnsi"/>
          <w:noProof/>
        </w:rPr>
      </w:pPr>
      <w:r w:rsidRPr="008C4C39">
        <w:rPr>
          <w:rFonts w:cstheme="minorHAnsi"/>
          <w:noProof/>
        </w:rPr>
        <w:t>Η ΕΘΑΑΕ παραμένει στη διάθεση των ενδιαφερομένων για να προσφέρει τις υπηρεσίες της, έχοντας πάντα ως κύριο στόχο τη διασφάλιση και τη βελτίωση της ποιότητας των Ιδρυμάτων Ανώτατης Εκπαίδευσης.</w:t>
      </w:r>
    </w:p>
    <w:p w14:paraId="4D4ECF9F" w14:textId="77777777" w:rsidR="0004409D" w:rsidRPr="008C4C39" w:rsidRDefault="0004409D" w:rsidP="00517213">
      <w:pPr>
        <w:tabs>
          <w:tab w:val="left" w:pos="9356"/>
        </w:tabs>
        <w:spacing w:after="120" w:line="288" w:lineRule="auto"/>
        <w:jc w:val="both"/>
        <w:rPr>
          <w:rFonts w:cstheme="minorHAnsi"/>
          <w:noProof/>
        </w:rPr>
      </w:pPr>
    </w:p>
    <w:p w14:paraId="637FD86F" w14:textId="77777777" w:rsidR="00B83644" w:rsidRPr="008C4C39" w:rsidRDefault="00761525" w:rsidP="00B83644">
      <w:pPr>
        <w:tabs>
          <w:tab w:val="left" w:pos="9356"/>
        </w:tabs>
        <w:spacing w:after="120" w:line="288" w:lineRule="auto"/>
        <w:jc w:val="both"/>
        <w:rPr>
          <w:rFonts w:cstheme="minorHAnsi"/>
          <w:i/>
          <w:noProof/>
        </w:rPr>
      </w:pPr>
      <w:r w:rsidRPr="00761525">
        <w:rPr>
          <w:rFonts w:cstheme="minorHAnsi"/>
          <w:i/>
          <w:noProof/>
        </w:rPr>
        <w:t>Ιανουά</w:t>
      </w:r>
      <w:r w:rsidR="0074704B" w:rsidRPr="00761525">
        <w:rPr>
          <w:rFonts w:cstheme="minorHAnsi"/>
          <w:i/>
          <w:noProof/>
        </w:rPr>
        <w:t>ριος</w:t>
      </w:r>
      <w:r w:rsidR="00541DA5" w:rsidRPr="00761525">
        <w:rPr>
          <w:rFonts w:cstheme="minorHAnsi"/>
          <w:i/>
          <w:noProof/>
        </w:rPr>
        <w:t xml:space="preserve"> </w:t>
      </w:r>
      <w:r w:rsidR="00B83644" w:rsidRPr="00761525">
        <w:rPr>
          <w:rFonts w:cstheme="minorHAnsi"/>
          <w:i/>
          <w:noProof/>
        </w:rPr>
        <w:t>202</w:t>
      </w:r>
      <w:r w:rsidRPr="00761525">
        <w:rPr>
          <w:rFonts w:cstheme="minorHAnsi"/>
          <w:i/>
          <w:noProof/>
        </w:rPr>
        <w:t>3</w:t>
      </w:r>
    </w:p>
    <w:p w14:paraId="3A9EF3B7" w14:textId="77777777" w:rsidR="00B83644" w:rsidRPr="008C4C39" w:rsidRDefault="00B83644">
      <w:pPr>
        <w:rPr>
          <w:b/>
          <w:noProof/>
          <w:sz w:val="24"/>
          <w:szCs w:val="24"/>
        </w:rPr>
      </w:pPr>
      <w:r w:rsidRPr="008C4C39">
        <w:rPr>
          <w:b/>
          <w:noProof/>
          <w:sz w:val="24"/>
          <w:szCs w:val="24"/>
        </w:rPr>
        <w:br w:type="page"/>
      </w:r>
    </w:p>
    <w:bookmarkEnd w:id="1" w:displacedByCustomXml="next"/>
    <w:bookmarkEnd w:id="0" w:displacedByCustomXml="next"/>
    <w:sdt>
      <w:sdtPr>
        <w:rPr>
          <w:rFonts w:asciiTheme="minorHAnsi" w:eastAsiaTheme="minorEastAsia" w:hAnsiTheme="minorHAnsi" w:cstheme="minorBidi"/>
          <w:b w:val="0"/>
          <w:noProof/>
          <w:color w:val="auto"/>
          <w:sz w:val="22"/>
          <w:szCs w:val="22"/>
        </w:rPr>
        <w:id w:val="1216479553"/>
        <w:docPartObj>
          <w:docPartGallery w:val="Table of Contents"/>
          <w:docPartUnique/>
        </w:docPartObj>
      </w:sdtPr>
      <w:sdtEndPr>
        <w:rPr>
          <w:bCs/>
        </w:rPr>
      </w:sdtEndPr>
      <w:sdtContent>
        <w:p w14:paraId="7EF881B4" w14:textId="77777777" w:rsidR="0095552F" w:rsidRPr="008C4C39" w:rsidRDefault="0095552F" w:rsidP="00CA4090">
          <w:pPr>
            <w:pStyle w:val="af5"/>
            <w:spacing w:after="240"/>
            <w:rPr>
              <w:rStyle w:val="11"/>
              <w:rFonts w:asciiTheme="minorHAnsi" w:hAnsiTheme="minorHAnsi"/>
              <w:b/>
              <w:noProof/>
            </w:rPr>
          </w:pPr>
          <w:r w:rsidRPr="008C4C39">
            <w:rPr>
              <w:rStyle w:val="11"/>
              <w:rFonts w:asciiTheme="minorHAnsi" w:hAnsiTheme="minorHAnsi"/>
              <w:b/>
              <w:noProof/>
            </w:rPr>
            <w:t>Περιεχόμενα</w:t>
          </w:r>
        </w:p>
        <w:p w14:paraId="1E94C882" w14:textId="77777777" w:rsidR="00071BB5" w:rsidRDefault="0095552F">
          <w:pPr>
            <w:pStyle w:val="12"/>
            <w:rPr>
              <w:noProof/>
            </w:rPr>
          </w:pPr>
          <w:r w:rsidRPr="008C4C39">
            <w:rPr>
              <w:b/>
              <w:bCs/>
              <w:noProof/>
            </w:rPr>
            <w:fldChar w:fldCharType="begin"/>
          </w:r>
          <w:r w:rsidRPr="008C4C39">
            <w:rPr>
              <w:b/>
              <w:bCs/>
              <w:noProof/>
            </w:rPr>
            <w:instrText xml:space="preserve"> TOC \o "1-3" \h \z \u </w:instrText>
          </w:r>
          <w:r w:rsidRPr="008C4C39">
            <w:rPr>
              <w:b/>
              <w:bCs/>
              <w:noProof/>
            </w:rPr>
            <w:fldChar w:fldCharType="separate"/>
          </w:r>
          <w:hyperlink w:anchor="_Toc123288197" w:history="1">
            <w:r w:rsidR="00071BB5" w:rsidRPr="00DF494C">
              <w:rPr>
                <w:rStyle w:val="-"/>
                <w:noProof/>
              </w:rPr>
              <w:t>1.</w:t>
            </w:r>
            <w:r w:rsidR="00071BB5">
              <w:rPr>
                <w:noProof/>
              </w:rPr>
              <w:tab/>
            </w:r>
            <w:r w:rsidR="00071BB5" w:rsidRPr="00DF494C">
              <w:rPr>
                <w:rStyle w:val="-"/>
                <w:noProof/>
              </w:rPr>
              <w:t>Στρατηγική, Πολιτική και Στοχοθεσία ποιότητας για τα νέα προγράμματα μεταπτυχιακών σπουδών (ΠΜΣ)</w:t>
            </w:r>
            <w:r w:rsidR="00071BB5">
              <w:rPr>
                <w:noProof/>
                <w:webHidden/>
              </w:rPr>
              <w:tab/>
            </w:r>
            <w:r w:rsidR="00071BB5">
              <w:rPr>
                <w:noProof/>
                <w:webHidden/>
              </w:rPr>
              <w:fldChar w:fldCharType="begin"/>
            </w:r>
            <w:r w:rsidR="00071BB5">
              <w:rPr>
                <w:noProof/>
                <w:webHidden/>
              </w:rPr>
              <w:instrText xml:space="preserve"> PAGEREF _Toc123288197 \h </w:instrText>
            </w:r>
            <w:r w:rsidR="00071BB5">
              <w:rPr>
                <w:noProof/>
                <w:webHidden/>
              </w:rPr>
            </w:r>
            <w:r w:rsidR="00071BB5">
              <w:rPr>
                <w:noProof/>
                <w:webHidden/>
              </w:rPr>
              <w:fldChar w:fldCharType="separate"/>
            </w:r>
            <w:r w:rsidR="00B32AD2">
              <w:rPr>
                <w:noProof/>
                <w:webHidden/>
              </w:rPr>
              <w:t>5</w:t>
            </w:r>
            <w:r w:rsidR="00071BB5">
              <w:rPr>
                <w:noProof/>
                <w:webHidden/>
              </w:rPr>
              <w:fldChar w:fldCharType="end"/>
            </w:r>
          </w:hyperlink>
        </w:p>
        <w:p w14:paraId="4CDCEF47" w14:textId="77777777" w:rsidR="00071BB5" w:rsidRDefault="00104AE9">
          <w:pPr>
            <w:pStyle w:val="12"/>
            <w:rPr>
              <w:noProof/>
            </w:rPr>
          </w:pPr>
          <w:hyperlink w:anchor="_Toc123288198" w:history="1">
            <w:r w:rsidR="00071BB5" w:rsidRPr="00DF494C">
              <w:rPr>
                <w:rStyle w:val="-"/>
                <w:noProof/>
              </w:rPr>
              <w:t>2.</w:t>
            </w:r>
            <w:r w:rsidR="00071BB5">
              <w:rPr>
                <w:noProof/>
              </w:rPr>
              <w:tab/>
            </w:r>
            <w:r w:rsidR="00071BB5">
              <w:rPr>
                <w:rStyle w:val="-"/>
                <w:noProof/>
              </w:rPr>
              <w:t>Σχεδιασμός</w:t>
            </w:r>
            <w:r w:rsidR="00071BB5" w:rsidRPr="00DF494C">
              <w:rPr>
                <w:rStyle w:val="-"/>
                <w:noProof/>
              </w:rPr>
              <w:t xml:space="preserve"> και έγκριση των νέων προγραμμάτων μεταπτυχιακών σπουδών</w:t>
            </w:r>
            <w:r w:rsidR="00071BB5">
              <w:rPr>
                <w:noProof/>
                <w:webHidden/>
              </w:rPr>
              <w:tab/>
            </w:r>
            <w:r w:rsidR="00071BB5">
              <w:rPr>
                <w:noProof/>
                <w:webHidden/>
              </w:rPr>
              <w:fldChar w:fldCharType="begin"/>
            </w:r>
            <w:r w:rsidR="00071BB5">
              <w:rPr>
                <w:noProof/>
                <w:webHidden/>
              </w:rPr>
              <w:instrText xml:space="preserve"> PAGEREF _Toc123288198 \h </w:instrText>
            </w:r>
            <w:r w:rsidR="00071BB5">
              <w:rPr>
                <w:noProof/>
                <w:webHidden/>
              </w:rPr>
            </w:r>
            <w:r w:rsidR="00071BB5">
              <w:rPr>
                <w:noProof/>
                <w:webHidden/>
              </w:rPr>
              <w:fldChar w:fldCharType="separate"/>
            </w:r>
            <w:r w:rsidR="00B32AD2">
              <w:rPr>
                <w:noProof/>
                <w:webHidden/>
              </w:rPr>
              <w:t>7</w:t>
            </w:r>
            <w:r w:rsidR="00071BB5">
              <w:rPr>
                <w:noProof/>
                <w:webHidden/>
              </w:rPr>
              <w:fldChar w:fldCharType="end"/>
            </w:r>
          </w:hyperlink>
        </w:p>
        <w:p w14:paraId="52D45EA5" w14:textId="77777777" w:rsidR="00071BB5" w:rsidRDefault="00104AE9">
          <w:pPr>
            <w:pStyle w:val="12"/>
            <w:rPr>
              <w:noProof/>
            </w:rPr>
          </w:pPr>
          <w:hyperlink w:anchor="_Toc123288199" w:history="1">
            <w:r w:rsidR="00071BB5" w:rsidRPr="00DF494C">
              <w:rPr>
                <w:rStyle w:val="-"/>
                <w:noProof/>
              </w:rPr>
              <w:t>3.</w:t>
            </w:r>
            <w:r w:rsidR="00F57DDF">
              <w:rPr>
                <w:rStyle w:val="-"/>
                <w:noProof/>
              </w:rPr>
              <w:tab/>
            </w:r>
            <w:r w:rsidR="00071BB5" w:rsidRPr="00DF494C">
              <w:rPr>
                <w:rStyle w:val="-"/>
                <w:noProof/>
              </w:rPr>
              <w:t>Κανονισμοί για την επιλογή των φοιτητών, τα στάδια φοίτησης, την αναγνώριση των μεταπτυχιακών Σπουδών και την απονομή διπλώματος</w:t>
            </w:r>
            <w:r w:rsidR="00071BB5">
              <w:rPr>
                <w:noProof/>
                <w:webHidden/>
              </w:rPr>
              <w:tab/>
            </w:r>
            <w:r w:rsidR="00071BB5">
              <w:rPr>
                <w:noProof/>
                <w:webHidden/>
              </w:rPr>
              <w:fldChar w:fldCharType="begin"/>
            </w:r>
            <w:r w:rsidR="00071BB5">
              <w:rPr>
                <w:noProof/>
                <w:webHidden/>
              </w:rPr>
              <w:instrText xml:space="preserve"> PAGEREF _Toc123288199 \h </w:instrText>
            </w:r>
            <w:r w:rsidR="00071BB5">
              <w:rPr>
                <w:noProof/>
                <w:webHidden/>
              </w:rPr>
            </w:r>
            <w:r w:rsidR="00071BB5">
              <w:rPr>
                <w:noProof/>
                <w:webHidden/>
              </w:rPr>
              <w:fldChar w:fldCharType="separate"/>
            </w:r>
            <w:r w:rsidR="00B32AD2">
              <w:rPr>
                <w:noProof/>
                <w:webHidden/>
              </w:rPr>
              <w:t>9</w:t>
            </w:r>
            <w:r w:rsidR="00071BB5">
              <w:rPr>
                <w:noProof/>
                <w:webHidden/>
              </w:rPr>
              <w:fldChar w:fldCharType="end"/>
            </w:r>
          </w:hyperlink>
        </w:p>
        <w:p w14:paraId="383FB057" w14:textId="77777777" w:rsidR="00071BB5" w:rsidRDefault="00104AE9">
          <w:pPr>
            <w:pStyle w:val="12"/>
            <w:rPr>
              <w:noProof/>
            </w:rPr>
          </w:pPr>
          <w:hyperlink w:anchor="_Toc123288200" w:history="1">
            <w:r w:rsidR="00071BB5" w:rsidRPr="00DF494C">
              <w:rPr>
                <w:rStyle w:val="-"/>
                <w:noProof/>
              </w:rPr>
              <w:t>4.</w:t>
            </w:r>
            <w:r w:rsidR="00F57DDF">
              <w:rPr>
                <w:rStyle w:val="-"/>
                <w:noProof/>
              </w:rPr>
              <w:tab/>
            </w:r>
            <w:r w:rsidR="00071BB5" w:rsidRPr="00DF494C">
              <w:rPr>
                <w:rStyle w:val="-"/>
                <w:noProof/>
              </w:rPr>
              <w:t>Διδακτ</w:t>
            </w:r>
            <w:r w:rsidR="002C3621">
              <w:rPr>
                <w:rStyle w:val="-"/>
                <w:noProof/>
              </w:rPr>
              <w:t xml:space="preserve">ικό προσωπικό των </w:t>
            </w:r>
            <w:r w:rsidR="0085482E">
              <w:rPr>
                <w:rStyle w:val="-"/>
                <w:noProof/>
              </w:rPr>
              <w:t>νέων</w:t>
            </w:r>
            <w:r w:rsidR="002C3621">
              <w:rPr>
                <w:rStyle w:val="-"/>
                <w:noProof/>
              </w:rPr>
              <w:t xml:space="preserve"> προγραμμάτων μεταπτυχιακών σπουδώ</w:t>
            </w:r>
            <w:r w:rsidR="00071BB5" w:rsidRPr="00DF494C">
              <w:rPr>
                <w:rStyle w:val="-"/>
                <w:noProof/>
              </w:rPr>
              <w:t>ν</w:t>
            </w:r>
            <w:r w:rsidR="00071BB5">
              <w:rPr>
                <w:noProof/>
                <w:webHidden/>
              </w:rPr>
              <w:tab/>
            </w:r>
            <w:r w:rsidR="00071BB5">
              <w:rPr>
                <w:noProof/>
                <w:webHidden/>
              </w:rPr>
              <w:fldChar w:fldCharType="begin"/>
            </w:r>
            <w:r w:rsidR="00071BB5">
              <w:rPr>
                <w:noProof/>
                <w:webHidden/>
              </w:rPr>
              <w:instrText xml:space="preserve"> PAGEREF _Toc123288200 \h </w:instrText>
            </w:r>
            <w:r w:rsidR="00071BB5">
              <w:rPr>
                <w:noProof/>
                <w:webHidden/>
              </w:rPr>
            </w:r>
            <w:r w:rsidR="00071BB5">
              <w:rPr>
                <w:noProof/>
                <w:webHidden/>
              </w:rPr>
              <w:fldChar w:fldCharType="separate"/>
            </w:r>
            <w:r w:rsidR="00B32AD2">
              <w:rPr>
                <w:noProof/>
                <w:webHidden/>
              </w:rPr>
              <w:t>11</w:t>
            </w:r>
            <w:r w:rsidR="00071BB5">
              <w:rPr>
                <w:noProof/>
                <w:webHidden/>
              </w:rPr>
              <w:fldChar w:fldCharType="end"/>
            </w:r>
          </w:hyperlink>
        </w:p>
        <w:p w14:paraId="7E5CCF9F" w14:textId="77777777" w:rsidR="00071BB5" w:rsidRDefault="00104AE9">
          <w:pPr>
            <w:pStyle w:val="12"/>
            <w:rPr>
              <w:noProof/>
            </w:rPr>
          </w:pPr>
          <w:hyperlink w:anchor="_Toc123288201" w:history="1">
            <w:r w:rsidR="00071BB5" w:rsidRPr="00DF494C">
              <w:rPr>
                <w:rStyle w:val="-"/>
                <w:noProof/>
              </w:rPr>
              <w:t>5.</w:t>
            </w:r>
            <w:r w:rsidR="00F57DDF">
              <w:rPr>
                <w:rStyle w:val="-"/>
                <w:noProof/>
              </w:rPr>
              <w:tab/>
            </w:r>
            <w:r w:rsidR="00071BB5" w:rsidRPr="00DF494C">
              <w:rPr>
                <w:rStyle w:val="-"/>
                <w:noProof/>
              </w:rPr>
              <w:t>Μαθησιακοί πόροι και φοιτητική στήριξη</w:t>
            </w:r>
            <w:r w:rsidR="00071BB5">
              <w:rPr>
                <w:noProof/>
                <w:webHidden/>
              </w:rPr>
              <w:tab/>
            </w:r>
            <w:r w:rsidR="00071BB5">
              <w:rPr>
                <w:noProof/>
                <w:webHidden/>
              </w:rPr>
              <w:fldChar w:fldCharType="begin"/>
            </w:r>
            <w:r w:rsidR="00071BB5">
              <w:rPr>
                <w:noProof/>
                <w:webHidden/>
              </w:rPr>
              <w:instrText xml:space="preserve"> PAGEREF _Toc123288201 \h </w:instrText>
            </w:r>
            <w:r w:rsidR="00071BB5">
              <w:rPr>
                <w:noProof/>
                <w:webHidden/>
              </w:rPr>
            </w:r>
            <w:r w:rsidR="00071BB5">
              <w:rPr>
                <w:noProof/>
                <w:webHidden/>
              </w:rPr>
              <w:fldChar w:fldCharType="separate"/>
            </w:r>
            <w:r w:rsidR="00B32AD2">
              <w:rPr>
                <w:noProof/>
                <w:webHidden/>
              </w:rPr>
              <w:t>13</w:t>
            </w:r>
            <w:r w:rsidR="00071BB5">
              <w:rPr>
                <w:noProof/>
                <w:webHidden/>
              </w:rPr>
              <w:fldChar w:fldCharType="end"/>
            </w:r>
          </w:hyperlink>
        </w:p>
        <w:p w14:paraId="4995F4AE" w14:textId="77777777" w:rsidR="00071BB5" w:rsidRDefault="00104AE9">
          <w:pPr>
            <w:pStyle w:val="12"/>
            <w:rPr>
              <w:noProof/>
            </w:rPr>
          </w:pPr>
          <w:hyperlink w:anchor="_Toc123288202" w:history="1">
            <w:r w:rsidR="00071BB5" w:rsidRPr="00DF494C">
              <w:rPr>
                <w:rStyle w:val="-"/>
                <w:noProof/>
              </w:rPr>
              <w:t>6.</w:t>
            </w:r>
            <w:r w:rsidR="00F57DDF">
              <w:rPr>
                <w:rStyle w:val="-"/>
                <w:noProof/>
              </w:rPr>
              <w:tab/>
            </w:r>
            <w:r w:rsidR="00071BB5" w:rsidRPr="00DF494C">
              <w:rPr>
                <w:rStyle w:val="-"/>
                <w:noProof/>
              </w:rPr>
              <w:t>Αρχική εσωτερική και εξωτερική αξι</w:t>
            </w:r>
            <w:r w:rsidR="00E10FDE">
              <w:rPr>
                <w:rStyle w:val="-"/>
                <w:noProof/>
              </w:rPr>
              <w:t>ολόγηση και παρακολούθηση των νέ</w:t>
            </w:r>
            <w:r w:rsidR="00071BB5" w:rsidRPr="00DF494C">
              <w:rPr>
                <w:rStyle w:val="-"/>
                <w:noProof/>
              </w:rPr>
              <w:t>ων προγραμμάτων μεταπτυχιακών σπουδών.</w:t>
            </w:r>
            <w:r w:rsidR="00071BB5">
              <w:rPr>
                <w:noProof/>
                <w:webHidden/>
              </w:rPr>
              <w:tab/>
            </w:r>
            <w:r w:rsidR="00071BB5">
              <w:rPr>
                <w:noProof/>
                <w:webHidden/>
              </w:rPr>
              <w:fldChar w:fldCharType="begin"/>
            </w:r>
            <w:r w:rsidR="00071BB5">
              <w:rPr>
                <w:noProof/>
                <w:webHidden/>
              </w:rPr>
              <w:instrText xml:space="preserve"> PAGEREF _Toc123288202 \h </w:instrText>
            </w:r>
            <w:r w:rsidR="00071BB5">
              <w:rPr>
                <w:noProof/>
                <w:webHidden/>
              </w:rPr>
            </w:r>
            <w:r w:rsidR="00071BB5">
              <w:rPr>
                <w:noProof/>
                <w:webHidden/>
              </w:rPr>
              <w:fldChar w:fldCharType="separate"/>
            </w:r>
            <w:r w:rsidR="00B32AD2">
              <w:rPr>
                <w:noProof/>
                <w:webHidden/>
              </w:rPr>
              <w:t>14</w:t>
            </w:r>
            <w:r w:rsidR="00071BB5">
              <w:rPr>
                <w:noProof/>
                <w:webHidden/>
              </w:rPr>
              <w:fldChar w:fldCharType="end"/>
            </w:r>
          </w:hyperlink>
        </w:p>
        <w:p w14:paraId="18D8A309" w14:textId="77777777" w:rsidR="00464794" w:rsidRPr="00900F2F" w:rsidRDefault="00464794" w:rsidP="005723A6">
          <w:pPr>
            <w:ind w:left="1410" w:hanging="1410"/>
            <w:rPr>
              <w:noProof/>
            </w:rPr>
          </w:pPr>
          <w:r w:rsidRPr="00900F2F">
            <w:rPr>
              <w:noProof/>
            </w:rPr>
            <w:t>Παρ</w:t>
          </w:r>
          <w:r w:rsidR="005723A6" w:rsidRPr="00900F2F">
            <w:rPr>
              <w:noProof/>
            </w:rPr>
            <w:t>άρτημα:</w:t>
          </w:r>
          <w:r w:rsidR="005723A6">
            <w:rPr>
              <w:b/>
              <w:noProof/>
            </w:rPr>
            <w:tab/>
          </w:r>
          <w:r w:rsidRPr="00900F2F">
            <w:rPr>
              <w:noProof/>
            </w:rPr>
            <w:t xml:space="preserve">Διαδικασία </w:t>
          </w:r>
          <w:r w:rsidR="005E65B6" w:rsidRPr="00900F2F">
            <w:rPr>
              <w:noProof/>
            </w:rPr>
            <w:t xml:space="preserve">για την υποβολή Προτάσεων Πιστοποίησης </w:t>
          </w:r>
          <w:r w:rsidR="005723A6" w:rsidRPr="00900F2F">
            <w:rPr>
              <w:noProof/>
            </w:rPr>
            <w:t>των νέων Προγραμμάτων Μεταπτυχιακών Σπουδών (ΠΜΣ) των ΑΕΙ και ΑΣΕΙ…………………………………………</w:t>
          </w:r>
          <w:r w:rsidR="00900F2F" w:rsidRPr="00900F2F">
            <w:rPr>
              <w:noProof/>
            </w:rPr>
            <w:t>……</w:t>
          </w:r>
          <w:r w:rsidR="00900F2F">
            <w:rPr>
              <w:noProof/>
            </w:rPr>
            <w:t>….</w:t>
          </w:r>
          <w:r w:rsidR="00900F2F" w:rsidRPr="00900F2F">
            <w:rPr>
              <w:noProof/>
            </w:rPr>
            <w:t>1</w:t>
          </w:r>
          <w:r w:rsidR="008E192B">
            <w:rPr>
              <w:noProof/>
            </w:rPr>
            <w:t>5</w:t>
          </w:r>
        </w:p>
        <w:p w14:paraId="49F3525B" w14:textId="77777777" w:rsidR="00464794" w:rsidRPr="00464794" w:rsidRDefault="00464794" w:rsidP="00464794">
          <w:pPr>
            <w:rPr>
              <w:noProof/>
            </w:rPr>
          </w:pPr>
        </w:p>
        <w:p w14:paraId="16AB4ED8" w14:textId="77777777" w:rsidR="0095552F" w:rsidRPr="008C4C39" w:rsidRDefault="0095552F">
          <w:pPr>
            <w:rPr>
              <w:noProof/>
            </w:rPr>
          </w:pPr>
          <w:r w:rsidRPr="008C4C39">
            <w:rPr>
              <w:b/>
              <w:bCs/>
              <w:noProof/>
            </w:rPr>
            <w:fldChar w:fldCharType="end"/>
          </w:r>
        </w:p>
      </w:sdtContent>
    </w:sdt>
    <w:p w14:paraId="44FC6985" w14:textId="77777777" w:rsidR="005E65B6" w:rsidRPr="00CE05F5" w:rsidRDefault="002B6AC3" w:rsidP="005E65B6">
      <w:pPr>
        <w:pStyle w:val="af9"/>
        <w:jc w:val="center"/>
        <w:rPr>
          <w:rFonts w:eastAsiaTheme="majorEastAsia" w:cstheme="minorHAnsi"/>
          <w:b/>
          <w:bCs/>
          <w:smallCaps/>
          <w:color w:val="000000" w:themeColor="text1"/>
          <w:sz w:val="26"/>
          <w:szCs w:val="26"/>
        </w:rPr>
      </w:pPr>
      <w:r w:rsidRPr="008C4C39">
        <w:rPr>
          <w:rFonts w:cstheme="minorHAnsi"/>
          <w:noProof/>
          <w:sz w:val="24"/>
          <w:szCs w:val="24"/>
        </w:rPr>
        <w:br w:type="page"/>
      </w:r>
    </w:p>
    <w:p w14:paraId="2268DDDF" w14:textId="77777777" w:rsidR="00826AA3" w:rsidRPr="00925FAD" w:rsidRDefault="0068224C" w:rsidP="0068224C">
      <w:pPr>
        <w:pStyle w:val="10"/>
        <w:numPr>
          <w:ilvl w:val="0"/>
          <w:numId w:val="22"/>
        </w:numPr>
        <w:tabs>
          <w:tab w:val="clear" w:pos="9356"/>
        </w:tabs>
        <w:rPr>
          <w:noProof/>
          <w:sz w:val="26"/>
          <w:szCs w:val="26"/>
        </w:rPr>
      </w:pPr>
      <w:bookmarkStart w:id="2" w:name="_Toc123288197"/>
      <w:r w:rsidRPr="00925FAD">
        <w:rPr>
          <w:noProof/>
          <w:sz w:val="26"/>
          <w:szCs w:val="26"/>
        </w:rPr>
        <w:lastRenderedPageBreak/>
        <w:t>Στρατηγική, Πολιτική και Στοχοθεσία ποιότητας για τα νέα προγράμματα μεταπτυχιακών σπουδών (ΠΜΣ)</w:t>
      </w:r>
      <w:bookmarkEnd w:id="2"/>
    </w:p>
    <w:p w14:paraId="2C148396" w14:textId="77777777" w:rsidR="00344DE2" w:rsidRPr="00276CC2" w:rsidRDefault="00344DE2" w:rsidP="00CF453B">
      <w:pPr>
        <w:pStyle w:val="10"/>
        <w:outlineLvl w:val="9"/>
        <w:rPr>
          <w:sz w:val="20"/>
          <w:szCs w:val="22"/>
        </w:rPr>
      </w:pPr>
      <w:bookmarkStart w:id="3" w:name="_Toc469405369"/>
      <w:r w:rsidRPr="00276CC2">
        <w:rPr>
          <w:sz w:val="20"/>
          <w:szCs w:val="22"/>
        </w:rPr>
        <w:t>ΤΑ ΑΕΙ ΘΑ ΠΡΕΠΕΙ ΝΑ ΕΧΟΥΝ ΠΕΡΙΛΑΒΕΙ ΣΤΗ ΣΤΡΑΤΗΓΙΚΗ ΤΟΥΣ ΤΗΝ ΑΝΑΠΤΥΞΗ, ΟΡΓΑΝΩΣΗ ΚΑΙ ΕΦΑΡΜΟΓΗ ΝΕΩΝ ΠΡΟΓΡΑΜΜΑΤΩΝ ΜΕΤΑΠΤΥΧΙΑΚΩΝ ΣΠΟΥΔΩΝ (ΠΜΣ) ΣΕ ΣΥΓΚΕΚΡΙΜΕΝΑ ΕΠΙΣΤΗΜΟΝΙΚΑ ΠΕΔΙΑ ΜΕΤΑ ΑΠΟ ΔΙΕΡΕΥΝΗΣΗ ΤΗΣ ΣΚΟΠΙΜΟΤΗΤΑΣ ΚΑΙ ΒΙΩΣΙΜΟΤΗΤΑΣ ΤΟΥΣ.</w:t>
      </w:r>
    </w:p>
    <w:p w14:paraId="2A08E796" w14:textId="77777777" w:rsidR="00240F3F" w:rsidRPr="00344DE2" w:rsidRDefault="00240F3F" w:rsidP="00CF453B">
      <w:pPr>
        <w:pStyle w:val="10"/>
        <w:outlineLvl w:val="9"/>
        <w:rPr>
          <w:sz w:val="22"/>
          <w:szCs w:val="22"/>
        </w:rPr>
      </w:pPr>
      <w:r w:rsidRPr="00344DE2">
        <w:rPr>
          <w:sz w:val="22"/>
          <w:szCs w:val="22"/>
        </w:rPr>
        <w:t xml:space="preserve">Τα ΑΕΙ θα πρέπει να εφαρμόζουν μια πολιτική διασφάλισης ποιότητας για τα νέα ΠΜΣ, η οποία θα αποτελεί μέρος του στρατηγικού τους σχεδιασμού. </w:t>
      </w:r>
    </w:p>
    <w:p w14:paraId="32A93405" w14:textId="77777777" w:rsidR="00240F3F" w:rsidRPr="00344DE2" w:rsidRDefault="00240F3F" w:rsidP="00240F3F">
      <w:pPr>
        <w:pStyle w:val="10"/>
        <w:outlineLvl w:val="9"/>
        <w:rPr>
          <w:sz w:val="22"/>
          <w:szCs w:val="22"/>
        </w:rPr>
      </w:pPr>
      <w:r w:rsidRPr="00344DE2">
        <w:rPr>
          <w:sz w:val="22"/>
          <w:szCs w:val="22"/>
        </w:rPr>
        <w:t>Η πολιτική ποιότητας θα πρέπει να αναπτύσσεται και να εξειδικεύεται (με τη συμμετοχή και εξωτερικών φορέων) στα ΠΜΣ του ιδρύματος και της ακαδημαϊκής μονάδας. Η πολιτική αυτή θα πρέπει να δημοσιοποιείται και να εφαρμόζεται από όλα τα ενδιαφερόμενα μέρη.</w:t>
      </w:r>
      <w:bookmarkEnd w:id="3"/>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017"/>
      </w:tblGrid>
      <w:tr w:rsidR="00BD4CE2" w:rsidRPr="008C4C39" w14:paraId="433612C7" w14:textId="77777777" w:rsidTr="001C75D5">
        <w:tc>
          <w:tcPr>
            <w:tcW w:w="9350" w:type="dxa"/>
          </w:tcPr>
          <w:p w14:paraId="203D6515" w14:textId="77777777" w:rsidR="00344DE2" w:rsidRDefault="00344DE2" w:rsidP="00240F3F">
            <w:pPr>
              <w:jc w:val="both"/>
              <w:rPr>
                <w:rStyle w:val="markedcontent"/>
                <w:rFonts w:cstheme="minorHAnsi"/>
                <w:shd w:val="clear" w:color="auto" w:fill="FFFFFF"/>
              </w:rPr>
            </w:pPr>
          </w:p>
          <w:p w14:paraId="6E5B921F" w14:textId="77777777" w:rsidR="00240F3F" w:rsidRDefault="00240F3F" w:rsidP="00240F3F">
            <w:pPr>
              <w:jc w:val="both"/>
              <w:rPr>
                <w:rStyle w:val="markedcontent"/>
                <w:rFonts w:cstheme="minorHAnsi"/>
                <w:shd w:val="clear" w:color="auto" w:fill="FFFFFF"/>
              </w:rPr>
            </w:pPr>
            <w:r w:rsidRPr="00865794">
              <w:rPr>
                <w:rStyle w:val="markedcontent"/>
                <w:rFonts w:cstheme="minorHAnsi"/>
                <w:shd w:val="clear" w:color="auto" w:fill="FFFFFF"/>
              </w:rPr>
              <w:t>Με απόφαση/εις Συγκλήτου, τα Ιδρύματα θα πρέπει να περιλαμβάνουν στη στρατηγική τους τα θέματα</w:t>
            </w:r>
            <w:r w:rsidRPr="00FE5964">
              <w:rPr>
                <w:rFonts w:cstheme="minorHAnsi"/>
                <w:shd w:val="clear" w:color="auto" w:fill="FFFFFF"/>
              </w:rPr>
              <w:t xml:space="preserve"> </w:t>
            </w:r>
            <w:r>
              <w:rPr>
                <w:rStyle w:val="markedcontent"/>
                <w:rFonts w:cstheme="minorHAnsi"/>
                <w:shd w:val="clear" w:color="auto" w:fill="FFFFFF"/>
              </w:rPr>
              <w:t xml:space="preserve">ανάπτυξης προγραμμάτων μεταπτυχιακών </w:t>
            </w:r>
            <w:r w:rsidRPr="00865794">
              <w:rPr>
                <w:rStyle w:val="markedcontent"/>
                <w:rFonts w:cstheme="minorHAnsi"/>
                <w:shd w:val="clear" w:color="auto" w:fill="FFFFFF"/>
              </w:rPr>
              <w:t>σπουδών, τα οποία</w:t>
            </w:r>
            <w:r>
              <w:rPr>
                <w:rFonts w:cstheme="minorHAnsi"/>
                <w:shd w:val="clear" w:color="auto" w:fill="FFFFFF"/>
              </w:rPr>
              <w:t xml:space="preserve"> </w:t>
            </w:r>
            <w:r w:rsidRPr="00865794">
              <w:rPr>
                <w:rStyle w:val="markedcontent"/>
                <w:rFonts w:cstheme="minorHAnsi"/>
                <w:shd w:val="clear" w:color="auto" w:fill="FFFFFF"/>
              </w:rPr>
              <w:t xml:space="preserve">υποστηρίζουν την φυσιογνωμία, το όραμα, την αποστολή </w:t>
            </w:r>
            <w:r>
              <w:rPr>
                <w:rStyle w:val="markedcontent"/>
                <w:rFonts w:cstheme="minorHAnsi"/>
                <w:shd w:val="clear" w:color="auto" w:fill="FFFFFF"/>
              </w:rPr>
              <w:t>και τη στρατηγική στόχευση του Ιδρύματος</w:t>
            </w:r>
            <w:r w:rsidRPr="00865794">
              <w:rPr>
                <w:rStyle w:val="markedcontent"/>
                <w:rFonts w:cstheme="minorHAnsi"/>
                <w:shd w:val="clear" w:color="auto" w:fill="FFFFFF"/>
              </w:rPr>
              <w:t xml:space="preserve">. Στη στρατηγική του Ιδρύματος θα πρέπει </w:t>
            </w:r>
            <w:r>
              <w:rPr>
                <w:rStyle w:val="markedcontent"/>
                <w:rFonts w:cstheme="minorHAnsi"/>
                <w:shd w:val="clear" w:color="auto" w:fill="FFFFFF"/>
              </w:rPr>
              <w:t xml:space="preserve">να προσδιορίζονται τα πιθανά οφέλη και οι ενδεχόμενες δυσκολίες ή κίνδυνοι για την ίδρυση νέων προγραμμάτων μεταπτυχιακών σπουδών και </w:t>
            </w:r>
            <w:r w:rsidRPr="00865794">
              <w:rPr>
                <w:rStyle w:val="markedcontent"/>
                <w:rFonts w:cstheme="minorHAnsi"/>
                <w:shd w:val="clear" w:color="auto" w:fill="FFFFFF"/>
              </w:rPr>
              <w:t>να προγραμματίζονται όλες οι απαραίτητες ενέργειες για την επίτευξη των</w:t>
            </w:r>
            <w:r>
              <w:rPr>
                <w:rFonts w:cstheme="minorHAnsi"/>
                <w:shd w:val="clear" w:color="auto" w:fill="FFFFFF"/>
              </w:rPr>
              <w:t xml:space="preserve"> </w:t>
            </w:r>
            <w:r>
              <w:rPr>
                <w:rStyle w:val="markedcontent"/>
                <w:rFonts w:cstheme="minorHAnsi"/>
                <w:shd w:val="clear" w:color="auto" w:fill="FFFFFF"/>
              </w:rPr>
              <w:t>στόχων</w:t>
            </w:r>
            <w:r>
              <w:rPr>
                <w:rFonts w:cstheme="minorHAnsi"/>
                <w:shd w:val="clear" w:color="auto" w:fill="FFFFFF"/>
              </w:rPr>
              <w:t xml:space="preserve">. </w:t>
            </w:r>
            <w:r>
              <w:rPr>
                <w:rStyle w:val="markedcontent"/>
                <w:rFonts w:cstheme="minorHAnsi"/>
                <w:shd w:val="clear" w:color="auto" w:fill="FFFFFF"/>
              </w:rPr>
              <w:t>Οι στρατηγικές επιλογές του Ιδρύματος θα πρέπει να τεκμηριώνον</w:t>
            </w:r>
            <w:r w:rsidRPr="00865794">
              <w:rPr>
                <w:rStyle w:val="markedcontent"/>
                <w:rFonts w:cstheme="minorHAnsi"/>
                <w:shd w:val="clear" w:color="auto" w:fill="FFFFFF"/>
              </w:rPr>
              <w:t>ται με ειδικές μελέτες</w:t>
            </w:r>
            <w:r>
              <w:rPr>
                <w:rFonts w:cstheme="minorHAnsi"/>
                <w:shd w:val="clear" w:color="auto" w:fill="FFFFFF"/>
              </w:rPr>
              <w:t xml:space="preserve"> </w:t>
            </w:r>
            <w:r w:rsidRPr="00865794">
              <w:rPr>
                <w:rStyle w:val="markedcontent"/>
                <w:rFonts w:cstheme="minorHAnsi"/>
                <w:shd w:val="clear" w:color="auto" w:fill="FFFFFF"/>
              </w:rPr>
              <w:t>σκοπι</w:t>
            </w:r>
            <w:r>
              <w:rPr>
                <w:rStyle w:val="markedcontent"/>
                <w:rFonts w:cstheme="minorHAnsi"/>
                <w:shd w:val="clear" w:color="auto" w:fill="FFFFFF"/>
              </w:rPr>
              <w:t xml:space="preserve">μότητας και βιωσιμότητας, ιδίως για τα </w:t>
            </w:r>
            <w:r w:rsidRPr="00865794">
              <w:rPr>
                <w:rStyle w:val="markedcontent"/>
                <w:rFonts w:cstheme="minorHAnsi"/>
                <w:shd w:val="clear" w:color="auto" w:fill="FFFFFF"/>
              </w:rPr>
              <w:t>νέα προγράμματα</w:t>
            </w:r>
            <w:r>
              <w:rPr>
                <w:rStyle w:val="markedcontent"/>
                <w:rFonts w:cstheme="minorHAnsi"/>
                <w:shd w:val="clear" w:color="auto" w:fill="FFFFFF"/>
              </w:rPr>
              <w:t xml:space="preserve"> μεταπτυχιακών</w:t>
            </w:r>
            <w:r w:rsidRPr="00865794">
              <w:rPr>
                <w:rStyle w:val="markedcontent"/>
                <w:rFonts w:cstheme="minorHAnsi"/>
                <w:shd w:val="clear" w:color="auto" w:fill="FFFFFF"/>
              </w:rPr>
              <w:t xml:space="preserve"> σπουδών.</w:t>
            </w:r>
          </w:p>
          <w:p w14:paraId="4A0191A4" w14:textId="77777777" w:rsidR="00240F3F" w:rsidRDefault="00240F3F" w:rsidP="00240F3F">
            <w:pPr>
              <w:jc w:val="both"/>
            </w:pPr>
            <w:r>
              <w:t>Για την περίπτωση προσφοράς ΠΜΣ με εξ αποστάσεως μεθόδους, το Ίδρυμα καταρτίζει και εφαρμόζει στρατηγική ηλεκτρονικής μάθησης. Η στρατηγική ηλεκτρονικής μάθησης του Ιδρύματος ενσωματώνεται στη συνολική στρατηγική του και προσδιορίζει εκπαιδευτικούς στόχους προσαρμόζοντας τις ταχείες  τεχνολογικές αλλαγές και τις αλλαγές στα παιδαγωγικά μοντέλα. Το Ίδρυμα θα πρέπει να περιλαμβάνει στη στρατηγική του την αιτιολόγηση και την σκοπιμότητα ως προς το γιατί η ηλεκτρονική μάθηση έχει επιλεγεί ως κατάλληλη στρατηγική μάθησης για τα συγκεκριμένα προγράμματα σπουδών στα οποία εφαρμόζεται.</w:t>
            </w:r>
          </w:p>
          <w:p w14:paraId="393D2D73" w14:textId="77777777" w:rsidR="00240F3F" w:rsidRDefault="00240F3F" w:rsidP="00240F3F">
            <w:pPr>
              <w:jc w:val="both"/>
              <w:rPr>
                <w:rFonts w:cstheme="minorHAnsi"/>
                <w:shd w:val="clear" w:color="auto" w:fill="FFFFFF"/>
              </w:rPr>
            </w:pPr>
            <w:r>
              <w:t>Στο πλαίσιο της ηλεκτρονικής μάθησης, θα πρέπει να ληφθούν υπόψη οι στρατηγικές καινοτομίας, η δυνατότητα αναθεώρησης του προγράμματος, η σύνδεση μεταξύ έρευνας και μάθησης  (που απαιτεί γνώση των πιο πρόσφατων καινοτομιών  προκειμένου να επιλεχθούν  τα καταλληλότερα μέσα για επίτευξη των μαθησιακών αποτελεσμάτων).</w:t>
            </w:r>
          </w:p>
          <w:p w14:paraId="7B056BB1" w14:textId="77777777" w:rsidR="00240F3F" w:rsidRPr="003D6C25" w:rsidRDefault="00240F3F" w:rsidP="00240F3F">
            <w:pPr>
              <w:jc w:val="both"/>
            </w:pPr>
            <w:r w:rsidRPr="00865794">
              <w:rPr>
                <w:rFonts w:cstheme="minorHAnsi"/>
              </w:rPr>
              <w:t xml:space="preserve">Η πολιτική ποιότητας της ακαδημαϊκής μονάδας για τα προγράμματα μεταπτυχιακών σπουδών, εναρμονίζεται με την </w:t>
            </w:r>
            <w:r>
              <w:rPr>
                <w:rFonts w:cstheme="minorHAnsi"/>
              </w:rPr>
              <w:t xml:space="preserve">στρατηγική </w:t>
            </w:r>
            <w:r w:rsidRPr="00865794">
              <w:rPr>
                <w:rFonts w:cstheme="minorHAnsi"/>
              </w:rPr>
              <w:t xml:space="preserve">του Ιδρύματος και διατυπώνεται με τη μορφή δήλωσης, η οποία δημοσιοποιείται και εφαρμόζεται με τη συμμετοχή όλων των ενδιαφερόμενων μερών. Έχει ως αντικείμενο την επιδίωξη ειδικών στόχων, σχετικών με τη διασφάλιση και βελτίωση της ποιότητας των προγραμμάτων μεταπτυχιακών σπουδών, τα οποία προσφέρει η ακαδημαϊκή μονάδα. </w:t>
            </w:r>
            <w:r w:rsidRPr="00443DC4">
              <w:t>Ενδεικτικά, η δήλωση πολιτικής ποιότητας της ακαδημαϊκής μονάδας περιλαμβάνει τη δέσμευσ</w:t>
            </w:r>
            <w:r w:rsidRPr="00865794">
              <w:t>ή</w:t>
            </w:r>
            <w:r w:rsidRPr="00443DC4">
              <w:t xml:space="preserve"> της για την εφαρμογή μιας πολιτικής ποιότητας, που θα προωθεί την ακαδημαϊκή φυσιογνωμία και τον προσανατολισμό του προγράμματος μεταπτυχιακών σπουδών, τον σκοπό και το αντικείμενό του, θα υλοποιεί τους στόχους και θα καθορίζει τα μέσα και τους τρόπους επίτευξής τους,</w:t>
            </w:r>
            <w:r w:rsidRPr="00443DC4">
              <w:rPr>
                <w:b/>
              </w:rPr>
              <w:t xml:space="preserve"> </w:t>
            </w:r>
            <w:r w:rsidRPr="00443DC4">
              <w:t>θα εφαρμόζει τις ενδεικνυόμενες διαδικασίες ποιότητας, με τελικό σκοπό τη διαρκή βελτίωσή του.</w:t>
            </w:r>
          </w:p>
          <w:p w14:paraId="1A015A1E" w14:textId="77777777" w:rsidR="00240F3F" w:rsidRPr="00553294" w:rsidRDefault="00240F3F" w:rsidP="00240F3F">
            <w:pPr>
              <w:pStyle w:val="a0"/>
              <w:spacing w:beforeLines="60" w:before="144" w:afterLines="60" w:after="144"/>
              <w:ind w:left="0"/>
              <w:jc w:val="both"/>
              <w:rPr>
                <w:rFonts w:cstheme="minorHAnsi"/>
                <w:b/>
                <w:i/>
              </w:rPr>
            </w:pPr>
            <w:r w:rsidRPr="00553294">
              <w:rPr>
                <w:rFonts w:cstheme="minorHAnsi"/>
                <w:i/>
              </w:rPr>
              <w:t>Ειδικότερα, για την υλοποίηση της πολιτικής αυτής, η ακαδημαϊκή μονάδα δεσμεύεται να εφαρμόσει διαδικασίες ποιότητας που θα αποδεικνύουν:</w:t>
            </w:r>
          </w:p>
          <w:p w14:paraId="40EAEB45" w14:textId="77777777" w:rsidR="00240F3F" w:rsidRPr="00553294" w:rsidRDefault="00240F3F" w:rsidP="00240F3F">
            <w:pPr>
              <w:pStyle w:val="a0"/>
              <w:spacing w:beforeLines="60" w:before="144" w:afterLines="60" w:after="144"/>
              <w:ind w:left="0"/>
              <w:jc w:val="both"/>
              <w:rPr>
                <w:rFonts w:cstheme="minorHAnsi"/>
                <w:b/>
                <w:i/>
              </w:rPr>
            </w:pPr>
          </w:p>
          <w:p w14:paraId="0F507CA7" w14:textId="77777777" w:rsidR="00240F3F" w:rsidRPr="00553294" w:rsidRDefault="00240F3F" w:rsidP="00240F3F">
            <w:pPr>
              <w:pStyle w:val="a0"/>
              <w:spacing w:beforeLines="60" w:before="144" w:afterLines="60" w:after="144"/>
              <w:ind w:left="426" w:hanging="426"/>
              <w:jc w:val="both"/>
              <w:rPr>
                <w:rFonts w:cstheme="minorHAnsi"/>
                <w:i/>
              </w:rPr>
            </w:pPr>
            <w:r w:rsidRPr="00553294">
              <w:rPr>
                <w:rFonts w:cstheme="minorHAnsi"/>
                <w:i/>
              </w:rPr>
              <w:t>α)</w:t>
            </w:r>
            <w:r w:rsidRPr="00553294">
              <w:rPr>
                <w:rFonts w:cstheme="minorHAnsi"/>
                <w:i/>
              </w:rPr>
              <w:tab/>
              <w:t xml:space="preserve">την </w:t>
            </w:r>
            <w:proofErr w:type="spellStart"/>
            <w:r w:rsidRPr="00553294">
              <w:rPr>
                <w:rFonts w:cstheme="minorHAnsi"/>
                <w:i/>
              </w:rPr>
              <w:t>καταλληλότητα</w:t>
            </w:r>
            <w:proofErr w:type="spellEnd"/>
            <w:r w:rsidRPr="00553294">
              <w:rPr>
                <w:rFonts w:cstheme="minorHAnsi"/>
                <w:i/>
              </w:rPr>
              <w:t xml:space="preserve"> της δομής και της οργάνωσης τ</w:t>
            </w:r>
            <w:r>
              <w:rPr>
                <w:rFonts w:cstheme="minorHAnsi"/>
                <w:i/>
              </w:rPr>
              <w:t>ων</w:t>
            </w:r>
            <w:r w:rsidRPr="00553294">
              <w:rPr>
                <w:rFonts w:cstheme="minorHAnsi"/>
                <w:i/>
              </w:rPr>
              <w:t xml:space="preserve"> προγραμμάτων μεταπτυχιακών σπουδών</w:t>
            </w:r>
          </w:p>
          <w:p w14:paraId="1DCACA31" w14:textId="77777777" w:rsidR="00240F3F" w:rsidRPr="00553294" w:rsidRDefault="00240F3F" w:rsidP="00240F3F">
            <w:pPr>
              <w:pStyle w:val="a0"/>
              <w:spacing w:beforeLines="60" w:before="144" w:afterLines="60" w:after="144"/>
              <w:ind w:left="426" w:hanging="426"/>
              <w:jc w:val="both"/>
              <w:rPr>
                <w:rFonts w:cstheme="minorHAnsi"/>
                <w:i/>
              </w:rPr>
            </w:pPr>
            <w:r w:rsidRPr="00553294">
              <w:rPr>
                <w:rFonts w:cstheme="minorHAnsi"/>
                <w:i/>
              </w:rPr>
              <w:t>β)</w:t>
            </w:r>
            <w:r w:rsidRPr="00553294">
              <w:rPr>
                <w:rFonts w:cstheme="minorHAnsi"/>
                <w:i/>
              </w:rPr>
              <w:tab/>
              <w:t>την επιδίωξη μαθησιακών αποτελεσμάτων και προσόντων σύμφωνα με το Ευρωπαϊκό και το Εθνικό Πλαίσιο Προσόντων Ανώτατης Εκπαίδευσης επιπέδου 7</w:t>
            </w:r>
          </w:p>
          <w:p w14:paraId="07BB8422" w14:textId="77777777" w:rsidR="00240F3F" w:rsidRPr="00553294" w:rsidRDefault="00240F3F" w:rsidP="00240F3F">
            <w:pPr>
              <w:pStyle w:val="a0"/>
              <w:spacing w:beforeLines="60" w:before="144" w:afterLines="60" w:after="144"/>
              <w:ind w:left="426" w:hanging="426"/>
              <w:jc w:val="both"/>
              <w:rPr>
                <w:rFonts w:cstheme="minorHAnsi"/>
                <w:i/>
              </w:rPr>
            </w:pPr>
            <w:r w:rsidRPr="00553294">
              <w:rPr>
                <w:rFonts w:cstheme="minorHAnsi"/>
                <w:i/>
              </w:rPr>
              <w:lastRenderedPageBreak/>
              <w:t>γ)</w:t>
            </w:r>
            <w:r w:rsidRPr="00553294">
              <w:rPr>
                <w:rFonts w:cstheme="minorHAnsi"/>
                <w:i/>
              </w:rPr>
              <w:tab/>
              <w:t>την προώθηση της ποιότητας και αποτελεσματικότητας του διδακτικού έργου στο ΠΜΣ</w:t>
            </w:r>
          </w:p>
          <w:p w14:paraId="3FC8C705" w14:textId="77777777" w:rsidR="00240F3F" w:rsidRPr="00553294" w:rsidRDefault="00240F3F" w:rsidP="00240F3F">
            <w:pPr>
              <w:pStyle w:val="a0"/>
              <w:spacing w:beforeLines="60" w:before="144" w:afterLines="60" w:after="144"/>
              <w:ind w:left="426" w:hanging="426"/>
              <w:jc w:val="both"/>
              <w:rPr>
                <w:rFonts w:cstheme="minorHAnsi"/>
                <w:i/>
              </w:rPr>
            </w:pPr>
            <w:r w:rsidRPr="00553294">
              <w:rPr>
                <w:rFonts w:cstheme="minorHAnsi"/>
                <w:i/>
              </w:rPr>
              <w:t>δ)</w:t>
            </w:r>
            <w:r w:rsidRPr="00553294">
              <w:rPr>
                <w:rFonts w:cstheme="minorHAnsi"/>
                <w:i/>
              </w:rPr>
              <w:tab/>
              <w:t xml:space="preserve">την </w:t>
            </w:r>
            <w:proofErr w:type="spellStart"/>
            <w:r w:rsidRPr="00553294">
              <w:rPr>
                <w:rFonts w:cstheme="minorHAnsi"/>
                <w:i/>
              </w:rPr>
              <w:t>καταλληλότητα</w:t>
            </w:r>
            <w:proofErr w:type="spellEnd"/>
            <w:r w:rsidRPr="00553294">
              <w:rPr>
                <w:rFonts w:cstheme="minorHAnsi"/>
                <w:i/>
              </w:rPr>
              <w:t xml:space="preserve"> των προσόντων </w:t>
            </w:r>
            <w:r>
              <w:rPr>
                <w:rFonts w:cstheme="minorHAnsi"/>
                <w:i/>
              </w:rPr>
              <w:t xml:space="preserve">και τη διαθεσιμότητα </w:t>
            </w:r>
            <w:r w:rsidRPr="00553294">
              <w:rPr>
                <w:rFonts w:cstheme="minorHAnsi"/>
                <w:i/>
              </w:rPr>
              <w:t>του διδακτικού προσωπικού για τα ΠΜΣ</w:t>
            </w:r>
          </w:p>
          <w:p w14:paraId="1487ED46" w14:textId="77777777" w:rsidR="00240F3F" w:rsidRPr="00553294" w:rsidRDefault="00240F3F" w:rsidP="00240F3F">
            <w:pPr>
              <w:pStyle w:val="a0"/>
              <w:spacing w:beforeLines="60" w:before="144" w:afterLines="60" w:after="144"/>
              <w:ind w:left="426" w:hanging="426"/>
              <w:jc w:val="both"/>
              <w:rPr>
                <w:rFonts w:cstheme="minorHAnsi"/>
                <w:i/>
              </w:rPr>
            </w:pPr>
            <w:r w:rsidRPr="00553294">
              <w:rPr>
                <w:rFonts w:cstheme="minorHAnsi"/>
                <w:i/>
              </w:rPr>
              <w:t>ε)</w:t>
            </w:r>
            <w:r w:rsidRPr="00553294">
              <w:rPr>
                <w:rFonts w:cstheme="minorHAnsi"/>
                <w:i/>
              </w:rPr>
              <w:tab/>
              <w:t>τη σύνταξη, εφαρμογή και ανασκόπηση ειδικών ετήσιων στόχων ποιότητας για τη βελτίωση των ΠΜΣ</w:t>
            </w:r>
          </w:p>
          <w:p w14:paraId="3DA663D5" w14:textId="77777777" w:rsidR="00240F3F" w:rsidRPr="00553294" w:rsidRDefault="00240F3F" w:rsidP="00240F3F">
            <w:pPr>
              <w:pStyle w:val="a0"/>
              <w:spacing w:beforeLines="60" w:before="144" w:afterLines="60" w:after="144"/>
              <w:ind w:left="426" w:hanging="426"/>
              <w:jc w:val="both"/>
              <w:rPr>
                <w:rFonts w:cstheme="minorHAnsi"/>
                <w:b/>
                <w:i/>
              </w:rPr>
            </w:pPr>
            <w:proofErr w:type="spellStart"/>
            <w:r w:rsidRPr="00553294">
              <w:rPr>
                <w:rFonts w:cstheme="minorHAnsi"/>
                <w:i/>
              </w:rPr>
              <w:t>στ</w:t>
            </w:r>
            <w:proofErr w:type="spellEnd"/>
            <w:r w:rsidRPr="00553294">
              <w:rPr>
                <w:rFonts w:cstheme="minorHAnsi"/>
                <w:i/>
              </w:rPr>
              <w:t>)</w:t>
            </w:r>
            <w:r w:rsidRPr="00553294">
              <w:rPr>
                <w:rFonts w:cstheme="minorHAnsi"/>
                <w:i/>
              </w:rPr>
              <w:tab/>
              <w:t xml:space="preserve">το επίπεδο ζήτησης των αποκτώμενων προσόντων των αποφοίτων στην αγορά εργασίας </w:t>
            </w:r>
          </w:p>
          <w:p w14:paraId="3350AE35" w14:textId="77777777" w:rsidR="00240F3F" w:rsidRPr="00553294" w:rsidRDefault="00240F3F" w:rsidP="00240F3F">
            <w:pPr>
              <w:pStyle w:val="a0"/>
              <w:spacing w:beforeLines="60" w:before="144" w:afterLines="60" w:after="144"/>
              <w:ind w:left="426" w:hanging="426"/>
              <w:jc w:val="both"/>
              <w:rPr>
                <w:rFonts w:cstheme="minorHAnsi"/>
                <w:i/>
              </w:rPr>
            </w:pPr>
            <w:r w:rsidRPr="00553294">
              <w:rPr>
                <w:rFonts w:cstheme="minorHAnsi"/>
                <w:i/>
              </w:rPr>
              <w:t>ζ)</w:t>
            </w:r>
            <w:r w:rsidRPr="00553294">
              <w:rPr>
                <w:rFonts w:cstheme="minorHAnsi"/>
                <w:i/>
              </w:rPr>
              <w:tab/>
              <w:t>την ποιότητα των υποστηρικτικών υπηρεσιών, όπως οι διοικητικές υπηρεσίες, οι βιβλιοθήκες και οι υπηρεσίες φοιτητικής μέριμνας για τα ΠΜΣ</w:t>
            </w:r>
          </w:p>
          <w:p w14:paraId="3937FA33" w14:textId="77777777" w:rsidR="00240F3F" w:rsidRPr="00553294" w:rsidRDefault="00240F3F" w:rsidP="00240F3F">
            <w:pPr>
              <w:pStyle w:val="a0"/>
              <w:spacing w:beforeLines="60" w:before="144" w:afterLines="60" w:after="144"/>
              <w:ind w:left="426" w:hanging="426"/>
              <w:jc w:val="both"/>
              <w:rPr>
                <w:rFonts w:cstheme="minorHAnsi"/>
                <w:i/>
              </w:rPr>
            </w:pPr>
            <w:r w:rsidRPr="00553294">
              <w:rPr>
                <w:rFonts w:cstheme="minorHAnsi"/>
                <w:i/>
              </w:rPr>
              <w:t>η)</w:t>
            </w:r>
            <w:r w:rsidRPr="00553294">
              <w:rPr>
                <w:rFonts w:cstheme="minorHAnsi"/>
                <w:i/>
              </w:rPr>
              <w:tab/>
              <w:t>την αποδοτική αξιοποίηση των οικονομικών πόρων των ΠΜΣ που ενδεχομένως προέρχονται από δίδακτρα</w:t>
            </w:r>
          </w:p>
          <w:p w14:paraId="3386534A" w14:textId="77777777" w:rsidR="00727F22" w:rsidRPr="00240F3F" w:rsidRDefault="00240F3F" w:rsidP="00240F3F">
            <w:pPr>
              <w:pStyle w:val="a0"/>
              <w:spacing w:beforeLines="60" w:before="144" w:afterLines="60" w:after="144"/>
              <w:ind w:left="426" w:hanging="426"/>
              <w:jc w:val="both"/>
              <w:rPr>
                <w:rFonts w:cstheme="minorHAnsi"/>
                <w:i/>
              </w:rPr>
            </w:pPr>
            <w:r w:rsidRPr="00553294">
              <w:rPr>
                <w:rFonts w:cstheme="minorHAnsi"/>
                <w:i/>
              </w:rPr>
              <w:t>θ)</w:t>
            </w:r>
            <w:r w:rsidRPr="00553294">
              <w:rPr>
                <w:rFonts w:cstheme="minorHAnsi"/>
                <w:i/>
              </w:rPr>
              <w:tab/>
              <w:t>τη διενέργεια της ετήσιας εσωτερικής αξιολόγηση</w:t>
            </w:r>
            <w:r>
              <w:rPr>
                <w:rFonts w:cstheme="minorHAnsi"/>
                <w:i/>
              </w:rPr>
              <w:t>ς</w:t>
            </w:r>
            <w:r w:rsidRPr="00553294">
              <w:rPr>
                <w:rFonts w:cstheme="minorHAnsi"/>
                <w:i/>
              </w:rPr>
              <w:t xml:space="preserve"> και ανασκόπησης του συστήματος διασφάλισης ποιότητας για τα ΠΜΣ με τη συνεργασία της ΟΜΕΑ  και της ΜΟΔΙΠ του Ιδρύματος</w:t>
            </w:r>
          </w:p>
        </w:tc>
      </w:tr>
    </w:tbl>
    <w:p w14:paraId="0C7B2E6B" w14:textId="77777777" w:rsidR="00A82EB3" w:rsidRPr="008C4C39" w:rsidRDefault="00A82EB3" w:rsidP="00BE197A">
      <w:pPr>
        <w:spacing w:after="120" w:line="276" w:lineRule="auto"/>
        <w:jc w:val="both"/>
        <w:rPr>
          <w:i/>
          <w:noProof/>
        </w:rPr>
      </w:pPr>
    </w:p>
    <w:p w14:paraId="6CB07557" w14:textId="77777777" w:rsidR="0068368C" w:rsidRPr="008C4C39" w:rsidRDefault="0068368C" w:rsidP="00467A7E">
      <w:pPr>
        <w:spacing w:after="0" w:line="240" w:lineRule="auto"/>
        <w:jc w:val="both"/>
        <w:rPr>
          <w:rFonts w:cstheme="minorHAnsi"/>
          <w:b/>
          <w:noProof/>
          <w:u w:val="single"/>
        </w:rPr>
      </w:pPr>
      <w:r w:rsidRPr="008C4C39">
        <w:rPr>
          <w:rFonts w:cstheme="minorHAnsi"/>
          <w:b/>
          <w:noProof/>
          <w:u w:val="single"/>
        </w:rPr>
        <w:t>Τεκμηρίωση</w:t>
      </w:r>
    </w:p>
    <w:p w14:paraId="48928CD5" w14:textId="77777777" w:rsidR="00467A7E" w:rsidRDefault="00467A7E" w:rsidP="00467A7E">
      <w:pPr>
        <w:pStyle w:val="a0"/>
        <w:numPr>
          <w:ilvl w:val="0"/>
          <w:numId w:val="33"/>
        </w:numPr>
        <w:spacing w:after="0" w:line="240" w:lineRule="auto"/>
        <w:jc w:val="both"/>
        <w:rPr>
          <w:rFonts w:cstheme="minorHAnsi"/>
        </w:rPr>
      </w:pPr>
      <w:r w:rsidRPr="00865794">
        <w:rPr>
          <w:rFonts w:cstheme="minorHAnsi"/>
        </w:rPr>
        <w:t>Στρατηγική του Ιδρύματος για τις μεταπτυχιακές σπουδές</w:t>
      </w:r>
      <w:r>
        <w:rPr>
          <w:rFonts w:cstheme="minorHAnsi"/>
        </w:rPr>
        <w:t>, στην οποία περιλαμβάνεται και ειδική στρατηγική για την ηλεκτρονική μάθηση εφόσον εφαρμόζεται σε ΠΜΣ του Ιδρύματος</w:t>
      </w:r>
    </w:p>
    <w:p w14:paraId="39319588" w14:textId="77777777" w:rsidR="00467A7E" w:rsidRPr="00865794" w:rsidRDefault="00467A7E" w:rsidP="00467A7E">
      <w:pPr>
        <w:pStyle w:val="a0"/>
        <w:numPr>
          <w:ilvl w:val="0"/>
          <w:numId w:val="33"/>
        </w:numPr>
        <w:spacing w:after="0" w:line="240" w:lineRule="auto"/>
        <w:jc w:val="both"/>
        <w:rPr>
          <w:rFonts w:cstheme="minorHAnsi"/>
        </w:rPr>
      </w:pPr>
      <w:r>
        <w:rPr>
          <w:rFonts w:cstheme="minorHAnsi"/>
        </w:rPr>
        <w:t>Μελέτες σκοπιμότητας και βιωσιμότητας για τα νέα ΠΜΣ</w:t>
      </w:r>
    </w:p>
    <w:p w14:paraId="3E424731" w14:textId="77777777" w:rsidR="00467A7E" w:rsidRPr="00FE5964" w:rsidRDefault="00E10FDE" w:rsidP="00467A7E">
      <w:pPr>
        <w:pStyle w:val="a0"/>
        <w:numPr>
          <w:ilvl w:val="0"/>
          <w:numId w:val="33"/>
        </w:numPr>
        <w:spacing w:after="0" w:line="240" w:lineRule="auto"/>
        <w:jc w:val="both"/>
        <w:rPr>
          <w:rFonts w:cstheme="minorHAnsi"/>
        </w:rPr>
      </w:pPr>
      <w:r>
        <w:rPr>
          <w:rFonts w:cstheme="minorHAnsi"/>
        </w:rPr>
        <w:t xml:space="preserve">Πολιτική Ποιότητας </w:t>
      </w:r>
      <w:r w:rsidR="00467A7E" w:rsidRPr="00AD29D3">
        <w:rPr>
          <w:rFonts w:cstheme="minorHAnsi"/>
        </w:rPr>
        <w:t xml:space="preserve">της ακαδημαϊκής μονάδας για </w:t>
      </w:r>
      <w:r w:rsidR="00467A7E" w:rsidRPr="00FE5964">
        <w:rPr>
          <w:rFonts w:cstheme="minorHAnsi"/>
        </w:rPr>
        <w:t>την ανάπτυξη και τη βελτίωση των  ΠΜΣ</w:t>
      </w:r>
    </w:p>
    <w:p w14:paraId="0FB1F2E7" w14:textId="77777777" w:rsidR="00467A7E" w:rsidRPr="00865794" w:rsidRDefault="00467A7E" w:rsidP="00467A7E">
      <w:pPr>
        <w:pStyle w:val="a0"/>
        <w:numPr>
          <w:ilvl w:val="0"/>
          <w:numId w:val="33"/>
        </w:numPr>
        <w:spacing w:after="0" w:line="240" w:lineRule="auto"/>
        <w:jc w:val="both"/>
        <w:rPr>
          <w:rFonts w:cstheme="minorHAnsi"/>
        </w:rPr>
      </w:pPr>
      <w:proofErr w:type="spellStart"/>
      <w:r w:rsidRPr="00A051D5">
        <w:rPr>
          <w:rFonts w:cstheme="minorHAnsi"/>
        </w:rPr>
        <w:t>Στοχοθεσία</w:t>
      </w:r>
      <w:proofErr w:type="spellEnd"/>
      <w:r w:rsidRPr="00A051D5">
        <w:rPr>
          <w:rFonts w:cstheme="minorHAnsi"/>
        </w:rPr>
        <w:t xml:space="preserve"> Ποιότητας</w:t>
      </w:r>
      <w:r w:rsidR="00E10FDE">
        <w:rPr>
          <w:rFonts w:cstheme="minorHAnsi"/>
        </w:rPr>
        <w:t xml:space="preserve"> </w:t>
      </w:r>
      <w:r w:rsidRPr="00865794">
        <w:rPr>
          <w:rFonts w:cstheme="minorHAnsi"/>
        </w:rPr>
        <w:t>της ακαδημαϊκής μονάδας για το ΠΜΣ</w:t>
      </w:r>
    </w:p>
    <w:p w14:paraId="38C04210" w14:textId="77777777" w:rsidR="004C2562" w:rsidRPr="00B43D77" w:rsidRDefault="004C2562" w:rsidP="00B43D77">
      <w:pPr>
        <w:pStyle w:val="a0"/>
        <w:spacing w:after="0" w:line="240" w:lineRule="auto"/>
        <w:ind w:left="360"/>
        <w:jc w:val="both"/>
        <w:rPr>
          <w:b/>
          <w:noProof/>
        </w:rPr>
      </w:pPr>
    </w:p>
    <w:p w14:paraId="42B337DA" w14:textId="77777777" w:rsidR="0026736E" w:rsidRPr="008C4C39" w:rsidRDefault="0026736E" w:rsidP="0026736E">
      <w:pPr>
        <w:tabs>
          <w:tab w:val="left" w:pos="9356"/>
        </w:tabs>
        <w:spacing w:after="120"/>
        <w:jc w:val="both"/>
        <w:rPr>
          <w:rFonts w:cstheme="minorHAnsi"/>
          <w:b/>
          <w:i/>
          <w:noProof/>
          <w:color w:val="595959" w:themeColor="text1" w:themeTint="A6"/>
          <w:u w:val="single"/>
        </w:rPr>
      </w:pPr>
      <w:r w:rsidRPr="008C4C39">
        <w:rPr>
          <w:rFonts w:cstheme="minorHAnsi"/>
          <w:b/>
          <w:i/>
          <w:noProof/>
          <w:color w:val="595959" w:themeColor="text1" w:themeTint="A6"/>
          <w:u w:val="single"/>
        </w:rPr>
        <w:t>Ενδεικτικά σημεία αναφοράς</w:t>
      </w:r>
    </w:p>
    <w:p w14:paraId="70729071" w14:textId="77777777" w:rsidR="002F1147" w:rsidRPr="00F82E00" w:rsidRDefault="00F82E00" w:rsidP="002F1147">
      <w:pPr>
        <w:pStyle w:val="a0"/>
        <w:numPr>
          <w:ilvl w:val="0"/>
          <w:numId w:val="34"/>
        </w:numPr>
        <w:tabs>
          <w:tab w:val="left" w:pos="9356"/>
        </w:tabs>
        <w:spacing w:after="120" w:line="276" w:lineRule="auto"/>
        <w:jc w:val="both"/>
        <w:rPr>
          <w:rFonts w:cstheme="minorHAnsi"/>
          <w:noProof/>
        </w:rPr>
      </w:pPr>
      <w:r w:rsidRPr="00F82E00">
        <w:rPr>
          <w:rFonts w:cstheme="minorHAnsi"/>
          <w:i/>
          <w:noProof/>
        </w:rPr>
        <w:t>Συνοπτική αναφορά στη</w:t>
      </w:r>
      <w:r w:rsidR="00467A7E" w:rsidRPr="00F82E00">
        <w:rPr>
          <w:rFonts w:cstheme="minorHAnsi"/>
          <w:i/>
          <w:noProof/>
        </w:rPr>
        <w:t xml:space="preserve"> </w:t>
      </w:r>
      <w:r w:rsidR="00467A7E" w:rsidRPr="00F82E00">
        <w:rPr>
          <w:rFonts w:cstheme="minorHAnsi"/>
          <w:i/>
          <w:noProof/>
          <w:color w:val="595959" w:themeColor="text1" w:themeTint="A6"/>
        </w:rPr>
        <w:t>στρατηγική του Ιδρύματος σε θέματα ανάπτυξης προγραμμάτων μεταπτυχιακών σπουδών</w:t>
      </w:r>
    </w:p>
    <w:p w14:paraId="761C2E9E" w14:textId="77777777" w:rsidR="002F1147" w:rsidRPr="00F82E00" w:rsidRDefault="00F82E00" w:rsidP="002F1147">
      <w:pPr>
        <w:pStyle w:val="a0"/>
        <w:numPr>
          <w:ilvl w:val="0"/>
          <w:numId w:val="34"/>
        </w:numPr>
        <w:tabs>
          <w:tab w:val="left" w:pos="9356"/>
        </w:tabs>
        <w:spacing w:after="120" w:line="276" w:lineRule="auto"/>
        <w:jc w:val="both"/>
        <w:rPr>
          <w:rFonts w:cstheme="minorHAnsi"/>
          <w:noProof/>
        </w:rPr>
      </w:pPr>
      <w:r w:rsidRPr="00F82E00">
        <w:rPr>
          <w:rFonts w:cstheme="minorHAnsi"/>
          <w:i/>
          <w:noProof/>
          <w:color w:val="595959" w:themeColor="text1" w:themeTint="A6"/>
        </w:rPr>
        <w:t>Αναφορά στη σ</w:t>
      </w:r>
      <w:r w:rsidR="00ED2B5B">
        <w:rPr>
          <w:rFonts w:cstheme="minorHAnsi"/>
          <w:i/>
          <w:noProof/>
          <w:color w:val="595959" w:themeColor="text1" w:themeTint="A6"/>
        </w:rPr>
        <w:t xml:space="preserve">τρατηγική ηλεκτρονικής μάθησης όπως π.χ. </w:t>
      </w:r>
      <w:r w:rsidR="002F1147" w:rsidRPr="00F82E00">
        <w:rPr>
          <w:rFonts w:cstheme="minorHAnsi"/>
          <w:i/>
          <w:noProof/>
          <w:color w:val="595959" w:themeColor="text1" w:themeTint="A6"/>
        </w:rPr>
        <w:t>στρατηγικές καινοτομίας, δυνατότητα αναθεώρησης προγράμματος, σύνδεση μεταξύ έρευνας και μάθησης</w:t>
      </w:r>
      <w:r w:rsidR="00B77E45" w:rsidRPr="00F82E00">
        <w:rPr>
          <w:rFonts w:cstheme="minorHAnsi"/>
          <w:i/>
          <w:noProof/>
          <w:color w:val="595959" w:themeColor="text1" w:themeTint="A6"/>
        </w:rPr>
        <w:t xml:space="preserve"> κ.λπ.</w:t>
      </w:r>
      <w:r w:rsidR="002F1147" w:rsidRPr="00F82E00">
        <w:rPr>
          <w:rFonts w:cstheme="minorHAnsi"/>
          <w:i/>
          <w:noProof/>
          <w:color w:val="595959" w:themeColor="text1" w:themeTint="A6"/>
        </w:rPr>
        <w:t xml:space="preserve"> </w:t>
      </w:r>
      <w:r w:rsidR="00ED2B5B">
        <w:rPr>
          <w:rFonts w:cstheme="minorHAnsi"/>
          <w:i/>
          <w:noProof/>
          <w:color w:val="595959" w:themeColor="text1" w:themeTint="A6"/>
        </w:rPr>
        <w:t xml:space="preserve">(εφόσον το </w:t>
      </w:r>
      <w:r w:rsidR="00ED2B5B" w:rsidRPr="00F82E00">
        <w:rPr>
          <w:rFonts w:cstheme="minorHAnsi"/>
          <w:i/>
          <w:noProof/>
          <w:color w:val="595959" w:themeColor="text1" w:themeTint="A6"/>
        </w:rPr>
        <w:t>ΠΜΣ</w:t>
      </w:r>
      <w:r w:rsidR="00ED2B5B">
        <w:rPr>
          <w:rFonts w:cstheme="minorHAnsi"/>
          <w:i/>
          <w:noProof/>
          <w:color w:val="595959" w:themeColor="text1" w:themeTint="A6"/>
        </w:rPr>
        <w:t xml:space="preserve"> προσφέρεται</w:t>
      </w:r>
      <w:r w:rsidR="00ED2B5B" w:rsidRPr="00F82E00">
        <w:rPr>
          <w:rFonts w:cstheme="minorHAnsi"/>
          <w:i/>
          <w:noProof/>
          <w:color w:val="595959" w:themeColor="text1" w:themeTint="A6"/>
        </w:rPr>
        <w:t xml:space="preserve"> με εξ αποστάσεως μεθόδους</w:t>
      </w:r>
      <w:r w:rsidR="00BF1530">
        <w:rPr>
          <w:rFonts w:cstheme="minorHAnsi"/>
          <w:i/>
          <w:noProof/>
          <w:color w:val="595959" w:themeColor="text1" w:themeTint="A6"/>
        </w:rPr>
        <w:t>)</w:t>
      </w:r>
    </w:p>
    <w:p w14:paraId="32354F12" w14:textId="77777777" w:rsidR="004714FA" w:rsidRPr="006D3372" w:rsidRDefault="004714FA" w:rsidP="002F1147">
      <w:pPr>
        <w:pStyle w:val="a0"/>
        <w:numPr>
          <w:ilvl w:val="0"/>
          <w:numId w:val="34"/>
        </w:numPr>
        <w:tabs>
          <w:tab w:val="left" w:pos="9356"/>
        </w:tabs>
        <w:spacing w:after="120" w:line="276" w:lineRule="auto"/>
        <w:jc w:val="both"/>
        <w:rPr>
          <w:rFonts w:cstheme="minorHAnsi"/>
          <w:noProof/>
        </w:rPr>
      </w:pPr>
      <w:r w:rsidRPr="006D3372">
        <w:rPr>
          <w:rFonts w:cstheme="minorHAnsi"/>
          <w:i/>
          <w:noProof/>
          <w:color w:val="595959" w:themeColor="text1" w:themeTint="A6"/>
        </w:rPr>
        <w:t>Αναφορά στην Πολιτική Ποιότητας της ακαδημαϊκής μονάδας για τα ΠΜΣ</w:t>
      </w:r>
    </w:p>
    <w:p w14:paraId="42274021" w14:textId="77777777" w:rsidR="002F1147" w:rsidRPr="002F1147" w:rsidRDefault="00AE4F77" w:rsidP="002F1147">
      <w:pPr>
        <w:pStyle w:val="a0"/>
        <w:numPr>
          <w:ilvl w:val="0"/>
          <w:numId w:val="34"/>
        </w:numPr>
        <w:tabs>
          <w:tab w:val="left" w:pos="9356"/>
        </w:tabs>
        <w:spacing w:after="120" w:line="276" w:lineRule="auto"/>
        <w:jc w:val="both"/>
        <w:rPr>
          <w:rFonts w:cstheme="minorHAnsi"/>
          <w:noProof/>
        </w:rPr>
      </w:pPr>
      <w:r w:rsidRPr="002F1147">
        <w:rPr>
          <w:rFonts w:cstheme="minorHAnsi"/>
          <w:i/>
          <w:noProof/>
          <w:color w:val="595959" w:themeColor="text1" w:themeTint="A6"/>
        </w:rPr>
        <w:t>Σύντομη αναφορά στον προγραμματισμ</w:t>
      </w:r>
      <w:r w:rsidR="00C1507F" w:rsidRPr="002F1147">
        <w:rPr>
          <w:rFonts w:cstheme="minorHAnsi"/>
          <w:i/>
          <w:noProof/>
          <w:color w:val="595959" w:themeColor="text1" w:themeTint="A6"/>
        </w:rPr>
        <w:t>ό</w:t>
      </w:r>
      <w:r w:rsidRPr="002F1147">
        <w:rPr>
          <w:rFonts w:cstheme="minorHAnsi"/>
          <w:i/>
          <w:noProof/>
          <w:color w:val="595959" w:themeColor="text1" w:themeTint="A6"/>
        </w:rPr>
        <w:t xml:space="preserve"> στόχων και δράσεων του ΠΜΣ</w:t>
      </w:r>
    </w:p>
    <w:p w14:paraId="76D3FC9D" w14:textId="77777777" w:rsidR="006125F5" w:rsidRPr="002F1147" w:rsidRDefault="00AE4F77" w:rsidP="002F1147">
      <w:pPr>
        <w:pStyle w:val="a0"/>
        <w:numPr>
          <w:ilvl w:val="0"/>
          <w:numId w:val="34"/>
        </w:numPr>
        <w:tabs>
          <w:tab w:val="left" w:pos="9356"/>
        </w:tabs>
        <w:spacing w:after="120" w:line="276" w:lineRule="auto"/>
        <w:jc w:val="both"/>
        <w:rPr>
          <w:rFonts w:cstheme="minorHAnsi"/>
          <w:noProof/>
        </w:rPr>
      </w:pPr>
      <w:r w:rsidRPr="002F1147">
        <w:rPr>
          <w:rFonts w:cstheme="minorHAnsi"/>
          <w:i/>
          <w:noProof/>
          <w:color w:val="595959" w:themeColor="text1" w:themeTint="A6"/>
        </w:rPr>
        <w:t xml:space="preserve">Τρόποι επικοινώνησης της Πολιτικής Ποιότητας του </w:t>
      </w:r>
      <w:bookmarkStart w:id="4" w:name="_Toc469405370"/>
      <w:bookmarkStart w:id="5" w:name="_Toc86947926"/>
      <w:r w:rsidRPr="002F1147">
        <w:rPr>
          <w:rFonts w:cstheme="minorHAnsi"/>
          <w:i/>
          <w:noProof/>
          <w:color w:val="595959" w:themeColor="text1" w:themeTint="A6"/>
        </w:rPr>
        <w:t xml:space="preserve">ΠΜΣ </w:t>
      </w:r>
      <w:bookmarkEnd w:id="4"/>
      <w:bookmarkEnd w:id="5"/>
      <w:r w:rsidR="006125F5" w:rsidRPr="002F1147">
        <w:rPr>
          <w:rFonts w:cstheme="minorHAnsi"/>
          <w:noProof/>
        </w:rPr>
        <w:br w:type="page"/>
      </w:r>
    </w:p>
    <w:p w14:paraId="3D8F0FF1" w14:textId="77777777" w:rsidR="00884672" w:rsidRPr="00925FAD" w:rsidRDefault="004F4EE0" w:rsidP="00B43D77">
      <w:pPr>
        <w:pStyle w:val="10"/>
        <w:numPr>
          <w:ilvl w:val="0"/>
          <w:numId w:val="22"/>
        </w:numPr>
        <w:tabs>
          <w:tab w:val="clear" w:pos="9356"/>
        </w:tabs>
        <w:rPr>
          <w:noProof/>
          <w:sz w:val="26"/>
          <w:szCs w:val="26"/>
        </w:rPr>
      </w:pPr>
      <w:bookmarkStart w:id="6" w:name="_Toc123288198"/>
      <w:bookmarkStart w:id="7" w:name="_Toc469405371"/>
      <w:r w:rsidRPr="00925FAD">
        <w:rPr>
          <w:noProof/>
          <w:sz w:val="26"/>
          <w:szCs w:val="26"/>
        </w:rPr>
        <w:lastRenderedPageBreak/>
        <w:t>Σχεδιασμό</w:t>
      </w:r>
      <w:r w:rsidR="00FD1B2B" w:rsidRPr="00925FAD">
        <w:rPr>
          <w:noProof/>
          <w:sz w:val="26"/>
          <w:szCs w:val="26"/>
        </w:rPr>
        <w:t>σ</w:t>
      </w:r>
      <w:r w:rsidR="00382BEC" w:rsidRPr="00925FAD">
        <w:rPr>
          <w:sz w:val="26"/>
          <w:szCs w:val="26"/>
        </w:rPr>
        <w:t xml:space="preserve"> και έγκριση των νέων προγραμμάτων μεταπτυχιακών σπουδών</w:t>
      </w:r>
      <w:bookmarkEnd w:id="6"/>
      <w:r w:rsidR="00382BEC" w:rsidRPr="00925FAD">
        <w:rPr>
          <w:sz w:val="26"/>
          <w:szCs w:val="26"/>
        </w:rPr>
        <w:t xml:space="preserve">  </w:t>
      </w:r>
    </w:p>
    <w:bookmarkEnd w:id="7"/>
    <w:p w14:paraId="34636299" w14:textId="77777777" w:rsidR="00414B7E" w:rsidRPr="00E95657" w:rsidRDefault="00382BEC" w:rsidP="00414B7E">
      <w:pPr>
        <w:pStyle w:val="10"/>
        <w:outlineLvl w:val="9"/>
        <w:rPr>
          <w:noProof/>
          <w:sz w:val="20"/>
          <w:szCs w:val="20"/>
        </w:rPr>
      </w:pPr>
      <w:r w:rsidRPr="00E95657">
        <w:rPr>
          <w:noProof/>
          <w:sz w:val="20"/>
          <w:szCs w:val="20"/>
        </w:rPr>
        <w:t>ΤΑ ΑΕΙ ΘΑ ΠΡΕΠΕΙ ΝΑ ΣΧΕΔΙΑΖΟΥΝ ΤΑ ΠΜΣ ΜΕΤΑ ΑΠΟ ΣΥΓΚΕΚΡΙΜΕΝΗ ΕΓΓΡΑΦΗ ΔΙΑΔΙΚΑΣΙΑ, Η ΟΠΟΙΑ ΘΑ ΠΡΕΠΕΙ ΝΑ ΠΡΟΒΛΕΠΕΙ ΤΟΥΣ ΣΥΜΜΕΤΕΧΟΝΤΕΣ, ΤΙΣ ΠΗΓΕΣ ΑΝΤΛΗΣΗΣ ΠΛΗΡΟΦΟΡΙΩΝ ΚΑΙ ΤΑ ΟΡΓΑΝΑ ΕΓΚΡΙΣΗΣ ΤΟΥ ΠΜΣ. ΣΤΟΝ ΣΧΕΔΙΑΣΜΟ ΤΩΝ ΠΜΣ ΚΑΘΟΡΙΖΟΝΤΑΙ ΟΙ ΣΤΟΧΟΙ, ΤΟ ΕΙΔΙΚΟΤΕΡΟ ΕΠΙΣΤΗΜΟΝΙΚΟ ΑΝΤΙΚΕΙΜΕΝΟ ΚΑΙ ΟΙ ΚΑΤΕΥΘΥΝΣΕΙΣ Η ΕΙΔΙΚΕΥΣΕΙΣ, ΤΑ ΠΡΟΣΔΟΚΩΜΕΝΑ ΜΑΘΗΣΙΑΚΑ ΑΠΟΤΕΛΕΣΜΑΤΑ ΚΑΙ ΟΙ ΠΡΟΟΠΤΙΚΕΣ ΑΠΑΣΧΟΛΗΣΗΣ. ΚΑΤΑ ΤΗΝ ΕΦΑΡΜΟΓΗ ΤΟΥ ΠΜΣ ΘΑ ΠΡΕΠΕΙ ΝΑ ΑΞΙΟΛΟΓΕΙΤΑΙ Ο ΒΑΘΜΟΣ ΕΠΙΤΕΥΞΗΣ ΤΩΝ ΜΑΘΗΣΙΑΚΩΝ ΑΠΟΤΕΛΕΣΜΑΤΩΝ. ΤΑ ΣΤΟΙΧΕΙΑ ΑΥΤΑ ΚΑΙ ΤΑ ΣΤΟΙΧΕΙΑ ΤΗΣ ΔΟΜΗΣ ΤΩΝ ΠΜΣ ΔΗΜΟΣΙΟΠΟΙΟΥΝΤΑΙ ΣΤΟ ΠΛΑΙΣΙΟ ΤΟΥ ΟΔΗΓΟΥ ΣΠΟΥΔΩΝ.</w:t>
      </w: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017"/>
      </w:tblGrid>
      <w:tr w:rsidR="00444771" w:rsidRPr="008C4C39" w14:paraId="7BB4C659" w14:textId="77777777" w:rsidTr="001C75D5">
        <w:tc>
          <w:tcPr>
            <w:tcW w:w="9350" w:type="dxa"/>
          </w:tcPr>
          <w:p w14:paraId="63CA5D73" w14:textId="77777777" w:rsidR="00542DB5" w:rsidRPr="00553294" w:rsidRDefault="00542DB5" w:rsidP="00542DB5">
            <w:pPr>
              <w:shd w:val="clear" w:color="auto" w:fill="FFFFFF"/>
              <w:jc w:val="both"/>
              <w:rPr>
                <w:rFonts w:cstheme="minorHAnsi"/>
                <w:bCs/>
                <w:i/>
              </w:rPr>
            </w:pPr>
            <w:r w:rsidRPr="00553294">
              <w:rPr>
                <w:rFonts w:cstheme="minorHAnsi"/>
                <w:bCs/>
                <w:i/>
              </w:rPr>
              <w:t>Οι ακαδημαϊκές μονάδες σχεδιάζουν τα προγράμματα μεταπτυχιακών σπουδών τους, στο πλαίσιο μιας συντεταγμένης διαδικασίας. Στο σχεδιασμό αυτό, προσδιορίζονται η  ακαδημαϊκή φυσιογνωμία και ο προσανατολισμός του  προγράμματος, ο ερευνητικός χαρακτήρας, οι επιστημονικοί στόχοι, τα ειδικότερα γνωστικά αντικείμενα</w:t>
            </w:r>
            <w:r>
              <w:rPr>
                <w:rFonts w:cstheme="minorHAnsi"/>
                <w:bCs/>
                <w:i/>
              </w:rPr>
              <w:t xml:space="preserve">, </w:t>
            </w:r>
            <w:r w:rsidRPr="00553294">
              <w:rPr>
                <w:rFonts w:cstheme="minorHAnsi"/>
                <w:bCs/>
                <w:i/>
              </w:rPr>
              <w:t>οι κατευθύνσεις</w:t>
            </w:r>
            <w:r>
              <w:rPr>
                <w:rFonts w:cstheme="minorHAnsi"/>
                <w:bCs/>
                <w:i/>
              </w:rPr>
              <w:t xml:space="preserve">, τα μαθησιακά αποτελέσματα, η δομή, τα μαθήματα, οι τρόποι διδασκαλίας και αξιολόγησης των επιδόσεων των φοιτητών, το διδακτικό προσωπικό και οι αναγκαίοι πόροι </w:t>
            </w:r>
            <w:r w:rsidRPr="00553294">
              <w:rPr>
                <w:rFonts w:cstheme="minorHAnsi"/>
                <w:bCs/>
                <w:i/>
              </w:rPr>
              <w:t>.</w:t>
            </w:r>
            <w:r>
              <w:rPr>
                <w:rFonts w:cstheme="minorHAnsi"/>
                <w:bCs/>
                <w:i/>
              </w:rPr>
              <w:t xml:space="preserve"> </w:t>
            </w:r>
          </w:p>
          <w:p w14:paraId="656FE4C2" w14:textId="77777777" w:rsidR="00542DB5" w:rsidRPr="00553294" w:rsidRDefault="00542DB5" w:rsidP="00542DB5">
            <w:pPr>
              <w:shd w:val="clear" w:color="auto" w:fill="FFFFFF"/>
              <w:jc w:val="both"/>
              <w:rPr>
                <w:rFonts w:cstheme="minorHAnsi"/>
                <w:bCs/>
                <w:i/>
              </w:rPr>
            </w:pPr>
            <w:r w:rsidRPr="00553294">
              <w:rPr>
                <w:rFonts w:cstheme="minorHAnsi"/>
                <w:bCs/>
                <w:i/>
              </w:rPr>
              <w:t>Η δομή, το περιεχόμενο, η οργάνωση των μαθημάτων και των διδακτικών μεθόδων θα πρέπει να προσανατολίζονται στην εμβάθυνση των γνώσεων και την απόκτηση των αντίστοιχων ικανοτήτων εφαρμογής τους (π.χ. μάθημα για ερευνητική μεθοδολογία, συμμετοχή σε ερευνητικά έργα, διπλωματική με ερευνητικό χαρακτήρα).</w:t>
            </w:r>
          </w:p>
          <w:p w14:paraId="10A7DA78" w14:textId="77777777" w:rsidR="00542DB5" w:rsidRPr="00553294" w:rsidRDefault="00542DB5" w:rsidP="00542DB5">
            <w:pPr>
              <w:shd w:val="clear" w:color="auto" w:fill="FFFFFF"/>
              <w:jc w:val="both"/>
              <w:rPr>
                <w:rFonts w:eastAsia="Times New Roman" w:cstheme="minorHAnsi"/>
                <w:i/>
                <w:color w:val="000000"/>
              </w:rPr>
            </w:pPr>
            <w:r w:rsidRPr="00553294">
              <w:rPr>
                <w:rFonts w:cstheme="minorHAnsi"/>
                <w:i/>
              </w:rPr>
              <w:t>Τα προσδοκώμενα μαθησιακά αποτελέσματα του ΠΜΣ πρέπει να καθορίζονται με βάση το Ευρωπαϊκό και το Εθνικό Πλαίσιο Προσόντων (EQF,NQF), και τους Περιγραφικούς Δείκτες του Δουβλίνου (</w:t>
            </w:r>
            <w:proofErr w:type="spellStart"/>
            <w:r w:rsidRPr="00553294">
              <w:rPr>
                <w:rFonts w:cstheme="minorHAnsi"/>
                <w:i/>
              </w:rPr>
              <w:t>Dublin</w:t>
            </w:r>
            <w:proofErr w:type="spellEnd"/>
            <w:r w:rsidRPr="00553294">
              <w:rPr>
                <w:rFonts w:cstheme="minorHAnsi"/>
                <w:i/>
              </w:rPr>
              <w:t xml:space="preserve"> </w:t>
            </w:r>
            <w:proofErr w:type="spellStart"/>
            <w:r w:rsidRPr="00553294">
              <w:rPr>
                <w:rFonts w:cstheme="minorHAnsi"/>
                <w:i/>
              </w:rPr>
              <w:t>Descriptors</w:t>
            </w:r>
            <w:proofErr w:type="spellEnd"/>
            <w:r w:rsidRPr="00553294">
              <w:rPr>
                <w:rFonts w:cstheme="minorHAnsi"/>
                <w:i/>
              </w:rPr>
              <w:t xml:space="preserve">), για το επίπεδο 7. Κατά την εφαρμογή του προγράμματος, αξιολογείται ο βαθμός επίτευξής τους με τα κατάλληλα εργαλεία και η ανατροφοδότηση της μαθησιακής διαδικασίας. </w:t>
            </w:r>
            <w:r w:rsidRPr="00553294">
              <w:rPr>
                <w:rFonts w:eastAsia="Times New Roman" w:cstheme="minorHAnsi"/>
                <w:i/>
                <w:color w:val="000000"/>
              </w:rPr>
              <w:t>Ειδικότερα, για κάθε μαθησιακό αποτέλεσμα που σχεδιάζεται και δημοσιοποιείται είναι απαραίτητο να σχεδιάζονται και να δημοσιοποιούνται και τα κριτήρια αξιολόγησής του.</w:t>
            </w:r>
          </w:p>
          <w:p w14:paraId="1274E7F7" w14:textId="77777777" w:rsidR="00542DB5" w:rsidRPr="00553294" w:rsidRDefault="00542DB5" w:rsidP="00542DB5">
            <w:pPr>
              <w:shd w:val="clear" w:color="auto" w:fill="FFFFFF"/>
              <w:jc w:val="both"/>
              <w:rPr>
                <w:rFonts w:cstheme="minorHAnsi"/>
                <w:i/>
              </w:rPr>
            </w:pPr>
            <w:r w:rsidRPr="00553294">
              <w:rPr>
                <w:rFonts w:cstheme="minorHAnsi"/>
                <w:i/>
              </w:rPr>
              <w:t>Επιπλέον, ο σχεδιασμός των ΠΜΣ πρέπει να λαμβάνει υπόψη:</w:t>
            </w:r>
          </w:p>
          <w:p w14:paraId="29F3B551" w14:textId="77777777" w:rsidR="00542DB5" w:rsidRPr="00553294" w:rsidRDefault="00542DB5" w:rsidP="00542DB5">
            <w:pPr>
              <w:pStyle w:val="a0"/>
              <w:numPr>
                <w:ilvl w:val="0"/>
                <w:numId w:val="6"/>
              </w:numPr>
              <w:ind w:left="426" w:hanging="284"/>
              <w:contextualSpacing w:val="0"/>
              <w:jc w:val="both"/>
              <w:rPr>
                <w:rFonts w:cstheme="minorHAnsi"/>
                <w:i/>
              </w:rPr>
            </w:pPr>
            <w:r w:rsidRPr="00553294">
              <w:rPr>
                <w:rFonts w:cstheme="minorHAnsi"/>
                <w:i/>
              </w:rPr>
              <w:t xml:space="preserve">τη στρατηγική του Ιδρύματος </w:t>
            </w:r>
          </w:p>
          <w:p w14:paraId="057F9BF4" w14:textId="77777777" w:rsidR="00542DB5" w:rsidRPr="00553294" w:rsidRDefault="00542DB5" w:rsidP="00542DB5">
            <w:pPr>
              <w:pStyle w:val="a0"/>
              <w:numPr>
                <w:ilvl w:val="0"/>
                <w:numId w:val="6"/>
              </w:numPr>
              <w:ind w:left="426" w:hanging="284"/>
              <w:contextualSpacing w:val="0"/>
              <w:jc w:val="both"/>
              <w:rPr>
                <w:rFonts w:cstheme="minorHAnsi"/>
                <w:i/>
              </w:rPr>
            </w:pPr>
            <w:r w:rsidRPr="00553294">
              <w:rPr>
                <w:rFonts w:cstheme="minorHAnsi"/>
                <w:i/>
              </w:rPr>
              <w:t>την ενεργή συμμετοχή των φοιτητών</w:t>
            </w:r>
          </w:p>
          <w:p w14:paraId="0B8E839C" w14:textId="77777777" w:rsidR="00542DB5" w:rsidRPr="00553294" w:rsidRDefault="00542DB5" w:rsidP="00542DB5">
            <w:pPr>
              <w:pStyle w:val="a0"/>
              <w:numPr>
                <w:ilvl w:val="0"/>
                <w:numId w:val="6"/>
              </w:numPr>
              <w:ind w:left="426" w:hanging="284"/>
              <w:contextualSpacing w:val="0"/>
              <w:jc w:val="both"/>
              <w:rPr>
                <w:rFonts w:cstheme="minorHAnsi"/>
                <w:i/>
              </w:rPr>
            </w:pPr>
            <w:r w:rsidRPr="00553294">
              <w:rPr>
                <w:rFonts w:cstheme="minorHAnsi"/>
                <w:i/>
              </w:rPr>
              <w:t xml:space="preserve">την εμπειρία εξωτερικών φορέων από την αγορά εργασίας </w:t>
            </w:r>
          </w:p>
          <w:p w14:paraId="755BB256" w14:textId="77777777" w:rsidR="00542DB5" w:rsidRPr="00553294" w:rsidRDefault="00542DB5" w:rsidP="00542DB5">
            <w:pPr>
              <w:numPr>
                <w:ilvl w:val="0"/>
                <w:numId w:val="6"/>
              </w:numPr>
              <w:ind w:left="426" w:hanging="284"/>
              <w:jc w:val="both"/>
              <w:rPr>
                <w:rFonts w:eastAsia="Times New Roman" w:cstheme="minorHAnsi"/>
                <w:i/>
              </w:rPr>
            </w:pPr>
            <w:r w:rsidRPr="00553294">
              <w:rPr>
                <w:rFonts w:eastAsia="Times New Roman" w:cstheme="minorHAnsi"/>
                <w:i/>
              </w:rPr>
              <w:t xml:space="preserve">τον προβλεπόμενο όγκο σπουδών σύμφωνα με το Ευρωπαϊκό Σύστημα Μεταφοράς και Συσσώρευσης </w:t>
            </w:r>
            <w:r>
              <w:rPr>
                <w:rFonts w:eastAsia="Times New Roman" w:cstheme="minorHAnsi"/>
                <w:i/>
              </w:rPr>
              <w:t xml:space="preserve">Ακαδημαϊκών </w:t>
            </w:r>
            <w:r w:rsidRPr="00553294">
              <w:rPr>
                <w:rFonts w:eastAsia="Times New Roman" w:cstheme="minorHAnsi"/>
                <w:i/>
              </w:rPr>
              <w:t>Μονάδων (ECTS) για το επίπεδο 7</w:t>
            </w:r>
          </w:p>
          <w:p w14:paraId="59D5960F" w14:textId="77777777" w:rsidR="00542DB5" w:rsidRPr="00553294" w:rsidRDefault="00542DB5" w:rsidP="00542DB5">
            <w:pPr>
              <w:numPr>
                <w:ilvl w:val="0"/>
                <w:numId w:val="6"/>
              </w:numPr>
              <w:ind w:left="426" w:hanging="284"/>
              <w:jc w:val="both"/>
              <w:rPr>
                <w:rFonts w:eastAsia="Times New Roman" w:cstheme="minorHAnsi"/>
                <w:i/>
              </w:rPr>
            </w:pPr>
            <w:r w:rsidRPr="00553294">
              <w:rPr>
                <w:rFonts w:eastAsia="Times New Roman" w:cstheme="minorHAnsi"/>
                <w:i/>
              </w:rPr>
              <w:t>τη δυνατότητα παροχής ευκαιριών εργασιακής εμπειρίας στους φοιτητές</w:t>
            </w:r>
          </w:p>
          <w:p w14:paraId="71EAB15C" w14:textId="77777777" w:rsidR="00542DB5" w:rsidRPr="00553294" w:rsidRDefault="00542DB5" w:rsidP="00542DB5">
            <w:pPr>
              <w:numPr>
                <w:ilvl w:val="0"/>
                <w:numId w:val="6"/>
              </w:numPr>
              <w:ind w:left="426" w:hanging="284"/>
              <w:jc w:val="both"/>
              <w:rPr>
                <w:rFonts w:eastAsia="Times New Roman" w:cstheme="minorHAnsi"/>
                <w:i/>
              </w:rPr>
            </w:pPr>
            <w:r w:rsidRPr="00553294">
              <w:rPr>
                <w:rFonts w:cstheme="minorHAnsi"/>
                <w:bCs/>
                <w:i/>
              </w:rPr>
              <w:t>τη σύνδεση της διδασκαλίας με την έρευνα</w:t>
            </w:r>
          </w:p>
          <w:p w14:paraId="53A3168C" w14:textId="77777777" w:rsidR="00542DB5" w:rsidRPr="00553294" w:rsidRDefault="00542DB5" w:rsidP="00542DB5">
            <w:pPr>
              <w:pStyle w:val="a0"/>
              <w:numPr>
                <w:ilvl w:val="0"/>
                <w:numId w:val="6"/>
              </w:numPr>
              <w:ind w:left="426" w:hanging="284"/>
              <w:contextualSpacing w:val="0"/>
              <w:jc w:val="both"/>
              <w:rPr>
                <w:rFonts w:cstheme="minorHAnsi"/>
                <w:i/>
              </w:rPr>
            </w:pPr>
            <w:r w:rsidRPr="00553294">
              <w:rPr>
                <w:rFonts w:cstheme="minorHAnsi"/>
                <w:i/>
              </w:rPr>
              <w:t>το σχετικό θεσμικό πλαίσιο και την επίσημη διαδικασία έγκρισης του ΠΜΣ από το Ίδρυμα</w:t>
            </w:r>
          </w:p>
          <w:p w14:paraId="32A4EA14" w14:textId="77777777" w:rsidR="004848E3" w:rsidRPr="008C4C39" w:rsidRDefault="00542DB5" w:rsidP="00414B7E">
            <w:pPr>
              <w:tabs>
                <w:tab w:val="left" w:pos="1298"/>
                <w:tab w:val="left" w:pos="1701"/>
                <w:tab w:val="left" w:pos="1985"/>
              </w:tabs>
              <w:spacing w:before="120"/>
              <w:jc w:val="both"/>
              <w:rPr>
                <w:rFonts w:cstheme="minorHAnsi"/>
                <w:bCs/>
                <w:i/>
              </w:rPr>
            </w:pPr>
            <w:r w:rsidRPr="00553294">
              <w:rPr>
                <w:rFonts w:cstheme="minorHAnsi"/>
                <w:bCs/>
                <w:i/>
              </w:rPr>
              <w:t>Η διαδικασία έγκρισης ή αναθεώρησης των προγραμμάτων περιλαμβάνει έλεγχο της τήρη</w:t>
            </w:r>
            <w:r>
              <w:rPr>
                <w:rFonts w:cstheme="minorHAnsi"/>
                <w:bCs/>
                <w:i/>
              </w:rPr>
              <w:t>σης των βασικών απαιτήσεων του Π</w:t>
            </w:r>
            <w:r w:rsidRPr="00553294">
              <w:rPr>
                <w:rFonts w:cstheme="minorHAnsi"/>
                <w:bCs/>
                <w:i/>
              </w:rPr>
              <w:t>ροτύπου από τη ΜΟΔΙΠ του Ιδρύματος.</w:t>
            </w:r>
          </w:p>
        </w:tc>
      </w:tr>
    </w:tbl>
    <w:p w14:paraId="612A304D" w14:textId="77777777" w:rsidR="00F73B16" w:rsidRPr="008C4C39" w:rsidRDefault="00F73B16" w:rsidP="00BE197A">
      <w:pPr>
        <w:spacing w:after="120" w:line="276" w:lineRule="auto"/>
        <w:jc w:val="both"/>
        <w:rPr>
          <w:b/>
          <w:noProof/>
        </w:rPr>
      </w:pPr>
    </w:p>
    <w:p w14:paraId="2A8BF070" w14:textId="77777777" w:rsidR="00721080" w:rsidRPr="008C4C39" w:rsidRDefault="00721080" w:rsidP="00721080">
      <w:pPr>
        <w:spacing w:after="0" w:line="240" w:lineRule="auto"/>
        <w:jc w:val="both"/>
        <w:rPr>
          <w:rFonts w:cstheme="minorHAnsi"/>
          <w:b/>
          <w:noProof/>
          <w:u w:val="single"/>
        </w:rPr>
      </w:pPr>
      <w:r w:rsidRPr="008C4C39">
        <w:rPr>
          <w:rFonts w:cstheme="minorHAnsi"/>
          <w:b/>
          <w:noProof/>
          <w:u w:val="single"/>
        </w:rPr>
        <w:t>Τεκμηρίωση</w:t>
      </w:r>
    </w:p>
    <w:p w14:paraId="5593B2D5" w14:textId="77777777" w:rsidR="00721080" w:rsidRPr="008C4C39" w:rsidRDefault="00721080" w:rsidP="001E0DAD">
      <w:pPr>
        <w:pStyle w:val="a0"/>
        <w:numPr>
          <w:ilvl w:val="0"/>
          <w:numId w:val="7"/>
        </w:numPr>
        <w:spacing w:after="120" w:line="276" w:lineRule="auto"/>
        <w:jc w:val="both"/>
        <w:rPr>
          <w:rFonts w:cstheme="minorHAnsi"/>
          <w:noProof/>
        </w:rPr>
      </w:pPr>
      <w:r w:rsidRPr="008C4C39">
        <w:rPr>
          <w:rFonts w:cstheme="minorHAnsi"/>
          <w:noProof/>
        </w:rPr>
        <w:t>Απόφαση Συγκλήτου για την ίδρυση του ΠΜΣ</w:t>
      </w:r>
    </w:p>
    <w:p w14:paraId="1E406D6C" w14:textId="77777777" w:rsidR="00721080" w:rsidRPr="008C4C39" w:rsidRDefault="00721080" w:rsidP="001E0DAD">
      <w:pPr>
        <w:pStyle w:val="a0"/>
        <w:numPr>
          <w:ilvl w:val="0"/>
          <w:numId w:val="7"/>
        </w:numPr>
        <w:spacing w:after="120" w:line="276" w:lineRule="auto"/>
        <w:jc w:val="both"/>
        <w:rPr>
          <w:rFonts w:cstheme="minorHAnsi"/>
          <w:noProof/>
        </w:rPr>
      </w:pPr>
      <w:r w:rsidRPr="008C4C39">
        <w:rPr>
          <w:rFonts w:cstheme="minorHAnsi"/>
          <w:noProof/>
        </w:rPr>
        <w:t>Δομή του ΠΜΣ: μαθήματα, κατηγορίες μαθημάτων, απονομή ECTS, προσδοκώμενα μαθησιακά αποτελέσματα σύμφωνα με το ΕΠΠ, πρακτική άσκηση, ευκαιρίες κινητικότητας</w:t>
      </w:r>
    </w:p>
    <w:p w14:paraId="28B28C1F" w14:textId="77777777" w:rsidR="00721080" w:rsidRPr="008C4C39" w:rsidRDefault="00721080" w:rsidP="001E0DAD">
      <w:pPr>
        <w:pStyle w:val="a0"/>
        <w:numPr>
          <w:ilvl w:val="0"/>
          <w:numId w:val="7"/>
        </w:numPr>
        <w:spacing w:after="120" w:line="276" w:lineRule="auto"/>
        <w:jc w:val="both"/>
        <w:rPr>
          <w:rFonts w:cstheme="minorHAnsi"/>
          <w:noProof/>
        </w:rPr>
      </w:pPr>
      <w:r w:rsidRPr="008C4C39">
        <w:rPr>
          <w:rFonts w:cstheme="minorHAnsi"/>
          <w:noProof/>
        </w:rPr>
        <w:t>Δεδομένα της αγοράς εργασίας ως προς την απασχόληση των αποφοίτων, διεθνή εμπειρία σε συναφές επιστημονικό πεδίο</w:t>
      </w:r>
    </w:p>
    <w:p w14:paraId="64B64A77" w14:textId="77777777" w:rsidR="00721080" w:rsidRPr="008C4C39" w:rsidRDefault="00721080" w:rsidP="001E0DAD">
      <w:pPr>
        <w:pStyle w:val="a0"/>
        <w:numPr>
          <w:ilvl w:val="0"/>
          <w:numId w:val="7"/>
        </w:numPr>
        <w:spacing w:after="120" w:line="276" w:lineRule="auto"/>
        <w:jc w:val="both"/>
        <w:rPr>
          <w:rFonts w:cstheme="minorHAnsi"/>
          <w:noProof/>
        </w:rPr>
      </w:pPr>
      <w:r w:rsidRPr="008C4C39">
        <w:rPr>
          <w:rFonts w:cstheme="minorHAnsi"/>
          <w:noProof/>
        </w:rPr>
        <w:t>Οδηγός Σπουδών του ΠΜΣ</w:t>
      </w:r>
    </w:p>
    <w:p w14:paraId="4053A2D4" w14:textId="77777777" w:rsidR="00721080" w:rsidRPr="008C4C39" w:rsidRDefault="00721080" w:rsidP="001E0DAD">
      <w:pPr>
        <w:pStyle w:val="a0"/>
        <w:numPr>
          <w:ilvl w:val="0"/>
          <w:numId w:val="7"/>
        </w:numPr>
        <w:spacing w:after="120" w:line="276" w:lineRule="auto"/>
        <w:jc w:val="both"/>
        <w:rPr>
          <w:rFonts w:cstheme="minorHAnsi"/>
          <w:noProof/>
        </w:rPr>
      </w:pPr>
      <w:r w:rsidRPr="008C4C39">
        <w:rPr>
          <w:rFonts w:cstheme="minorHAnsi"/>
          <w:noProof/>
        </w:rPr>
        <w:t>Περιγράμματα μαθημάτων</w:t>
      </w:r>
      <w:r w:rsidR="00CC1B57">
        <w:rPr>
          <w:rFonts w:cstheme="minorHAnsi"/>
          <w:noProof/>
        </w:rPr>
        <w:t xml:space="preserve"> και διπλωματικής εργασίας</w:t>
      </w:r>
    </w:p>
    <w:p w14:paraId="639A728F" w14:textId="77777777" w:rsidR="00FF3204" w:rsidRPr="00553294" w:rsidRDefault="00FF3204" w:rsidP="00FF3204">
      <w:pPr>
        <w:pStyle w:val="a0"/>
        <w:numPr>
          <w:ilvl w:val="0"/>
          <w:numId w:val="7"/>
        </w:numPr>
        <w:spacing w:after="120" w:line="276" w:lineRule="auto"/>
        <w:jc w:val="both"/>
        <w:rPr>
          <w:rFonts w:cstheme="minorHAnsi"/>
        </w:rPr>
      </w:pPr>
      <w:r w:rsidRPr="00553294">
        <w:rPr>
          <w:rFonts w:cstheme="minorHAnsi"/>
        </w:rPr>
        <w:t>Διδακτικό προσωπικό</w:t>
      </w:r>
      <w:r>
        <w:rPr>
          <w:rFonts w:cstheme="minorHAnsi"/>
        </w:rPr>
        <w:t>: πλήθος</w:t>
      </w:r>
      <w:r w:rsidRPr="00553294">
        <w:rPr>
          <w:rFonts w:cstheme="minorHAnsi"/>
        </w:rPr>
        <w:t xml:space="preserve"> </w:t>
      </w:r>
      <w:r>
        <w:rPr>
          <w:rFonts w:cstheme="minorHAnsi"/>
        </w:rPr>
        <w:t>αναθέσεων ανά γνωσ</w:t>
      </w:r>
      <w:r w:rsidR="002A0C16">
        <w:rPr>
          <w:rFonts w:cstheme="minorHAnsi"/>
        </w:rPr>
        <w:t>τικό αντικείμενο και ανά μάθημα</w:t>
      </w:r>
    </w:p>
    <w:p w14:paraId="3729C618" w14:textId="77777777" w:rsidR="00FF3204" w:rsidRPr="008C4C39" w:rsidRDefault="00FF3204" w:rsidP="00FF3204">
      <w:pPr>
        <w:pStyle w:val="a0"/>
        <w:spacing w:after="120" w:line="276" w:lineRule="auto"/>
        <w:jc w:val="both"/>
        <w:rPr>
          <w:noProof/>
          <w:color w:val="002060"/>
        </w:rPr>
      </w:pPr>
    </w:p>
    <w:p w14:paraId="58A16102" w14:textId="77777777" w:rsidR="00DE653F" w:rsidRPr="008C4C39" w:rsidRDefault="00DE653F" w:rsidP="00B04AD0">
      <w:pPr>
        <w:pStyle w:val="a0"/>
        <w:spacing w:after="120" w:line="276" w:lineRule="auto"/>
        <w:jc w:val="both"/>
        <w:rPr>
          <w:noProof/>
          <w:color w:val="002060"/>
        </w:rPr>
      </w:pPr>
    </w:p>
    <w:p w14:paraId="42135ED8" w14:textId="77777777" w:rsidR="00890682" w:rsidRPr="008C4C39" w:rsidRDefault="00890682" w:rsidP="00890682">
      <w:pPr>
        <w:tabs>
          <w:tab w:val="left" w:pos="9356"/>
        </w:tabs>
        <w:spacing w:after="120"/>
        <w:jc w:val="both"/>
        <w:rPr>
          <w:rFonts w:cstheme="minorHAnsi"/>
          <w:b/>
          <w:i/>
          <w:noProof/>
          <w:color w:val="595959" w:themeColor="text1" w:themeTint="A6"/>
          <w:u w:val="single"/>
        </w:rPr>
      </w:pPr>
      <w:r w:rsidRPr="008C4C39">
        <w:rPr>
          <w:rFonts w:cstheme="minorHAnsi"/>
          <w:b/>
          <w:i/>
          <w:noProof/>
          <w:color w:val="595959" w:themeColor="text1" w:themeTint="A6"/>
          <w:u w:val="single"/>
        </w:rPr>
        <w:lastRenderedPageBreak/>
        <w:t>Ενδεικτικά σημεία αναφοράς</w:t>
      </w:r>
    </w:p>
    <w:p w14:paraId="7C2A6B7E" w14:textId="77777777" w:rsidR="00867BAB" w:rsidRPr="002F6BF8" w:rsidRDefault="00867BAB" w:rsidP="00867BAB">
      <w:pPr>
        <w:pStyle w:val="a0"/>
        <w:numPr>
          <w:ilvl w:val="0"/>
          <w:numId w:val="23"/>
        </w:numPr>
        <w:tabs>
          <w:tab w:val="left" w:pos="9356"/>
        </w:tabs>
        <w:spacing w:after="120"/>
        <w:jc w:val="both"/>
        <w:rPr>
          <w:rFonts w:cstheme="minorHAnsi"/>
          <w:i/>
          <w:noProof/>
        </w:rPr>
      </w:pPr>
      <w:r w:rsidRPr="002F6BF8">
        <w:rPr>
          <w:rFonts w:cstheme="minorHAnsi"/>
          <w:i/>
          <w:noProof/>
        </w:rPr>
        <w:t>Η ακαδημαϊκή φυσιογνωμία (ιστορία, επιστημονικό πεδίο, σκοπός, διδακτικό προσωπικό, προοπτικές) και ο προσανατολισμός του ΠΜΣ (εκπαιδευτικός, επιστημονικός</w:t>
      </w:r>
      <w:r w:rsidR="005C6F93" w:rsidRPr="002F6BF8">
        <w:rPr>
          <w:rFonts w:cstheme="minorHAnsi"/>
          <w:i/>
          <w:noProof/>
        </w:rPr>
        <w:t>, επαγγελματικός)</w:t>
      </w:r>
    </w:p>
    <w:p w14:paraId="026AB79D" w14:textId="77777777" w:rsidR="005F118A" w:rsidRPr="002F6BF8" w:rsidRDefault="005F118A" w:rsidP="00867BAB">
      <w:pPr>
        <w:pStyle w:val="a0"/>
        <w:numPr>
          <w:ilvl w:val="0"/>
          <w:numId w:val="23"/>
        </w:numPr>
        <w:tabs>
          <w:tab w:val="left" w:pos="9356"/>
        </w:tabs>
        <w:spacing w:after="120"/>
        <w:jc w:val="both"/>
        <w:rPr>
          <w:rFonts w:cstheme="minorHAnsi"/>
          <w:i/>
          <w:noProof/>
        </w:rPr>
      </w:pPr>
      <w:r w:rsidRPr="002F6BF8">
        <w:rPr>
          <w:rFonts w:cstheme="minorHAnsi"/>
          <w:i/>
          <w:noProof/>
        </w:rPr>
        <w:t>Ερευνητικά αντικείμενα που αξιοποιούνται από το Πρόγραμμα κατά τη συγγραφή διπλωματικών, τη συμμετοχή σε ερευνητικά έργα καθώς και τη χρησιμοποιούμενη θεωρία και πρακτική</w:t>
      </w:r>
      <w:r w:rsidR="005C6F93" w:rsidRPr="002F6BF8">
        <w:rPr>
          <w:rFonts w:cstheme="minorHAnsi"/>
          <w:i/>
          <w:noProof/>
        </w:rPr>
        <w:t xml:space="preserve"> για την εμβάθυνση των γνώσεων</w:t>
      </w:r>
    </w:p>
    <w:p w14:paraId="5312B8CF" w14:textId="77777777" w:rsidR="005F118A" w:rsidRPr="00A5310C" w:rsidRDefault="00B12BCC" w:rsidP="00867BAB">
      <w:pPr>
        <w:pStyle w:val="a0"/>
        <w:numPr>
          <w:ilvl w:val="0"/>
          <w:numId w:val="23"/>
        </w:numPr>
        <w:tabs>
          <w:tab w:val="left" w:pos="9356"/>
        </w:tabs>
        <w:spacing w:after="120"/>
        <w:jc w:val="both"/>
        <w:rPr>
          <w:rFonts w:cstheme="minorHAnsi"/>
          <w:i/>
          <w:noProof/>
        </w:rPr>
      </w:pPr>
      <w:r w:rsidRPr="00A5310C">
        <w:rPr>
          <w:rFonts w:cstheme="minorHAnsi"/>
          <w:i/>
          <w:noProof/>
        </w:rPr>
        <w:t>Σ</w:t>
      </w:r>
      <w:r w:rsidR="005F118A" w:rsidRPr="00A5310C">
        <w:rPr>
          <w:rFonts w:cstheme="minorHAnsi"/>
          <w:i/>
          <w:noProof/>
        </w:rPr>
        <w:t>χ</w:t>
      </w:r>
      <w:r w:rsidRPr="00A5310C">
        <w:rPr>
          <w:rFonts w:cstheme="minorHAnsi"/>
          <w:i/>
          <w:noProof/>
        </w:rPr>
        <w:t>εδιασμός</w:t>
      </w:r>
      <w:r w:rsidR="005F118A" w:rsidRPr="00A5310C">
        <w:rPr>
          <w:rFonts w:cstheme="minorHAnsi"/>
          <w:i/>
          <w:noProof/>
        </w:rPr>
        <w:t xml:space="preserve"> και</w:t>
      </w:r>
      <w:r w:rsidRPr="00A5310C">
        <w:rPr>
          <w:rFonts w:cstheme="minorHAnsi"/>
          <w:i/>
          <w:noProof/>
        </w:rPr>
        <w:t xml:space="preserve"> τρόπος </w:t>
      </w:r>
      <w:r w:rsidR="005F118A" w:rsidRPr="00A5310C">
        <w:rPr>
          <w:rFonts w:cstheme="minorHAnsi"/>
          <w:i/>
          <w:noProof/>
        </w:rPr>
        <w:t xml:space="preserve"> αξιολόγησης των μαθησιακών απο</w:t>
      </w:r>
      <w:r w:rsidR="005C6F93" w:rsidRPr="00A5310C">
        <w:rPr>
          <w:rFonts w:cstheme="minorHAnsi"/>
          <w:i/>
          <w:noProof/>
        </w:rPr>
        <w:t>τελεσμάτων επιπέδου 7</w:t>
      </w:r>
    </w:p>
    <w:p w14:paraId="1048AE94" w14:textId="77777777" w:rsidR="00867BAB" w:rsidRPr="00A5310C" w:rsidRDefault="00867BAB" w:rsidP="00867BAB">
      <w:pPr>
        <w:pStyle w:val="a0"/>
        <w:numPr>
          <w:ilvl w:val="0"/>
          <w:numId w:val="23"/>
        </w:numPr>
        <w:tabs>
          <w:tab w:val="left" w:pos="9356"/>
        </w:tabs>
        <w:spacing w:after="120"/>
        <w:jc w:val="both"/>
        <w:rPr>
          <w:rFonts w:cstheme="minorHAnsi"/>
          <w:i/>
          <w:noProof/>
        </w:rPr>
      </w:pPr>
      <w:r w:rsidRPr="00A5310C">
        <w:rPr>
          <w:rFonts w:cstheme="minorHAnsi"/>
          <w:i/>
          <w:noProof/>
        </w:rPr>
        <w:t>Με ποιο τρόπο ζητήθηκε η γνώμη αποφοίτων, συναφών επιστημονικών οργανώσεων και εργοδοτών που δραστηριοποιούνται σε σχετικούς κλάδους, αναφορικά με το βαθμό επίτευξης των μαθησιακών αποτελεσμάτων</w:t>
      </w:r>
    </w:p>
    <w:p w14:paraId="4F5E11EC" w14:textId="77777777" w:rsidR="00867BAB" w:rsidRPr="00A5310C" w:rsidRDefault="00867BAB" w:rsidP="00867BAB">
      <w:pPr>
        <w:pStyle w:val="a0"/>
        <w:numPr>
          <w:ilvl w:val="0"/>
          <w:numId w:val="23"/>
        </w:numPr>
        <w:tabs>
          <w:tab w:val="left" w:pos="9356"/>
        </w:tabs>
        <w:spacing w:after="120"/>
        <w:jc w:val="both"/>
        <w:rPr>
          <w:rFonts w:cstheme="minorHAnsi"/>
          <w:i/>
          <w:noProof/>
        </w:rPr>
      </w:pPr>
      <w:r w:rsidRPr="00A5310C">
        <w:rPr>
          <w:rFonts w:cstheme="minorHAnsi"/>
          <w:i/>
          <w:noProof/>
        </w:rPr>
        <w:t>Ποιες είναι οι πηγές που χρησιμοποιούνται, ώστε να πραγματοποιείται η ενσωμάτωση των νέων γν</w:t>
      </w:r>
      <w:r w:rsidR="00362FE5" w:rsidRPr="00A5310C">
        <w:rPr>
          <w:rFonts w:cstheme="minorHAnsi"/>
          <w:i/>
          <w:noProof/>
        </w:rPr>
        <w:t>ώσεων στο ΠΜ</w:t>
      </w:r>
      <w:r w:rsidRPr="00A5310C">
        <w:rPr>
          <w:rFonts w:cstheme="minorHAnsi"/>
          <w:i/>
          <w:noProof/>
        </w:rPr>
        <w:t>Σ</w:t>
      </w:r>
    </w:p>
    <w:p w14:paraId="66E26060" w14:textId="77777777" w:rsidR="00867BAB" w:rsidRPr="00A5310C" w:rsidRDefault="00362FE5" w:rsidP="00867BAB">
      <w:pPr>
        <w:pStyle w:val="a0"/>
        <w:numPr>
          <w:ilvl w:val="0"/>
          <w:numId w:val="23"/>
        </w:numPr>
        <w:spacing w:after="120" w:line="276" w:lineRule="auto"/>
        <w:jc w:val="both"/>
        <w:rPr>
          <w:i/>
          <w:noProof/>
        </w:rPr>
      </w:pPr>
      <w:r w:rsidRPr="00A5310C">
        <w:rPr>
          <w:rFonts w:cstheme="minorHAnsi"/>
          <w:i/>
          <w:noProof/>
        </w:rPr>
        <w:t>Συγκριτική αξιολόγηση με άλλα ΠΜ</w:t>
      </w:r>
      <w:r w:rsidR="00867BAB" w:rsidRPr="00A5310C">
        <w:rPr>
          <w:rFonts w:cstheme="minorHAnsi"/>
          <w:i/>
          <w:noProof/>
        </w:rPr>
        <w:t xml:space="preserve">Σ ΑΕΙ του εσωτερικού/ εξωτερικού. </w:t>
      </w:r>
      <w:r w:rsidR="00867BAB" w:rsidRPr="00A5310C">
        <w:rPr>
          <w:i/>
          <w:noProof/>
        </w:rPr>
        <w:t>Δεδομένα της αγοράς εργασίας ως προς την απασχόληση των αποφοίτων, διεθνή εμπειρία σε συναφές επιστημονικό πεδίο</w:t>
      </w:r>
    </w:p>
    <w:p w14:paraId="15983452" w14:textId="77777777" w:rsidR="00867BAB" w:rsidRPr="00A5310C" w:rsidRDefault="00867BAB" w:rsidP="00867BAB">
      <w:pPr>
        <w:pStyle w:val="a0"/>
        <w:numPr>
          <w:ilvl w:val="0"/>
          <w:numId w:val="23"/>
        </w:numPr>
        <w:tabs>
          <w:tab w:val="left" w:pos="9356"/>
        </w:tabs>
        <w:spacing w:after="120"/>
        <w:jc w:val="both"/>
        <w:rPr>
          <w:rFonts w:cstheme="minorHAnsi"/>
          <w:i/>
          <w:noProof/>
        </w:rPr>
      </w:pPr>
      <w:r w:rsidRPr="00A5310C">
        <w:rPr>
          <w:rFonts w:cstheme="minorHAnsi"/>
          <w:i/>
          <w:noProof/>
        </w:rPr>
        <w:t>Αναφέρετε εάν η ύλη των μαθημάτων είναι ορθολογικά κατανεμημένη και βρίσκεται σε συμφωνία με όσα προβλέπονται από το σύστημα ECTS (συμβουλευτείτε τον οδηγό ECTS</w:t>
      </w:r>
      <w:r w:rsidR="00362FE5" w:rsidRPr="00A5310C">
        <w:rPr>
          <w:rFonts w:cstheme="minorHAnsi"/>
          <w:i/>
          <w:noProof/>
        </w:rPr>
        <w:t>)</w:t>
      </w:r>
    </w:p>
    <w:p w14:paraId="0B1BE16B" w14:textId="77777777" w:rsidR="00867BAB" w:rsidRPr="00A5310C" w:rsidRDefault="00867BAB" w:rsidP="00867BAB">
      <w:pPr>
        <w:pStyle w:val="a0"/>
        <w:numPr>
          <w:ilvl w:val="0"/>
          <w:numId w:val="23"/>
        </w:numPr>
        <w:tabs>
          <w:tab w:val="left" w:pos="9356"/>
        </w:tabs>
        <w:spacing w:after="120"/>
        <w:jc w:val="both"/>
        <w:rPr>
          <w:rFonts w:cstheme="minorHAnsi"/>
          <w:i/>
          <w:noProof/>
        </w:rPr>
      </w:pPr>
      <w:r w:rsidRPr="00A5310C">
        <w:rPr>
          <w:rFonts w:cstheme="minorHAnsi"/>
          <w:i/>
          <w:noProof/>
        </w:rPr>
        <w:t>Αναφέρετε εάν παρέχεται στους φοιτητές η δυνατότητα εργασιακής εμπειρίας</w:t>
      </w:r>
    </w:p>
    <w:p w14:paraId="47A37F1E" w14:textId="77777777" w:rsidR="00867BAB" w:rsidRPr="00A5310C" w:rsidRDefault="00867BAB" w:rsidP="00867BAB">
      <w:pPr>
        <w:pStyle w:val="a0"/>
        <w:numPr>
          <w:ilvl w:val="0"/>
          <w:numId w:val="23"/>
        </w:numPr>
        <w:tabs>
          <w:tab w:val="left" w:pos="9356"/>
        </w:tabs>
        <w:jc w:val="both"/>
        <w:rPr>
          <w:rFonts w:cstheme="minorHAnsi"/>
          <w:noProof/>
        </w:rPr>
      </w:pPr>
      <w:r w:rsidRPr="00A5310C">
        <w:rPr>
          <w:rFonts w:cstheme="minorHAnsi"/>
          <w:i/>
          <w:noProof/>
        </w:rPr>
        <w:t>Αναφέρετε τον τρόπο, με τον οποίο πραγματοποιείται η διασύνδεση της διδασκαλίας με την έρευνα</w:t>
      </w:r>
    </w:p>
    <w:p w14:paraId="6650730B" w14:textId="77777777" w:rsidR="00890682" w:rsidRPr="008C4C39" w:rsidRDefault="00890682" w:rsidP="00BD2E4F">
      <w:pPr>
        <w:pStyle w:val="a0"/>
        <w:tabs>
          <w:tab w:val="left" w:pos="9356"/>
        </w:tabs>
        <w:ind w:left="360"/>
        <w:jc w:val="both"/>
        <w:rPr>
          <w:rFonts w:cstheme="minorHAnsi"/>
          <w:i/>
          <w:noProof/>
          <w:color w:val="595959" w:themeColor="text1" w:themeTint="A6"/>
        </w:rPr>
      </w:pPr>
    </w:p>
    <w:p w14:paraId="375A6256" w14:textId="77777777" w:rsidR="00BE197A" w:rsidRPr="008C4C39" w:rsidRDefault="00BE197A" w:rsidP="00BE197A">
      <w:pPr>
        <w:rPr>
          <w:noProof/>
          <w:color w:val="7F7F7F" w:themeColor="text1" w:themeTint="80"/>
        </w:rPr>
      </w:pPr>
      <w:r w:rsidRPr="008C4C39">
        <w:rPr>
          <w:noProof/>
          <w:color w:val="7F7F7F" w:themeColor="text1" w:themeTint="80"/>
        </w:rPr>
        <w:br w:type="page"/>
      </w:r>
    </w:p>
    <w:p w14:paraId="217B41F4" w14:textId="77777777" w:rsidR="001E0DAD" w:rsidRPr="00236971" w:rsidRDefault="00C6242D" w:rsidP="009D0743">
      <w:pPr>
        <w:pStyle w:val="10"/>
        <w:tabs>
          <w:tab w:val="clear" w:pos="9356"/>
        </w:tabs>
        <w:rPr>
          <w:sz w:val="26"/>
          <w:szCs w:val="26"/>
        </w:rPr>
      </w:pPr>
      <w:bookmarkStart w:id="8" w:name="_Toc469405372"/>
      <w:bookmarkStart w:id="9" w:name="_Toc86947927"/>
      <w:bookmarkStart w:id="10" w:name="_Toc123288199"/>
      <w:r w:rsidRPr="008C4C39">
        <w:rPr>
          <w:noProof/>
        </w:rPr>
        <w:lastRenderedPageBreak/>
        <w:t xml:space="preserve">3. </w:t>
      </w:r>
      <w:bookmarkStart w:id="11" w:name="_Toc123141262"/>
      <w:bookmarkEnd w:id="8"/>
      <w:bookmarkEnd w:id="9"/>
      <w:r w:rsidR="00236971" w:rsidRPr="00236971">
        <w:rPr>
          <w:sz w:val="26"/>
          <w:szCs w:val="26"/>
        </w:rPr>
        <w:t>Κανονισμοί για την επιλογή των φοιτητών, τα στάδια φοίτησης, την αναγνώριση των μεταπτυχιακών Σπουδών και την απονομή διπλώματος</w:t>
      </w:r>
      <w:bookmarkEnd w:id="10"/>
      <w:bookmarkEnd w:id="11"/>
    </w:p>
    <w:p w14:paraId="109DF6C6" w14:textId="77777777" w:rsidR="00236971" w:rsidRPr="00553294" w:rsidRDefault="00236971" w:rsidP="00236971">
      <w:pPr>
        <w:pStyle w:val="10"/>
        <w:outlineLvl w:val="9"/>
      </w:pPr>
      <w:r w:rsidRPr="00553294">
        <w:t>Τα ΑΕΙ θα πρέπει να καταρτίσουν και να εφαρμόζουν δημοσιευμένους κανονισμούς για όλα τα θέματα και στάδια των σπουδών (επιλογή φοιτητών, στάδια φοίτησης, εκπόνηση διπλωματικής εργασίας, αναγνώριση Σπουδών και απονομή διπλώματος).</w:t>
      </w: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017"/>
      </w:tblGrid>
      <w:tr w:rsidR="00EB7A99" w:rsidRPr="008C4C39" w14:paraId="63A90835" w14:textId="77777777" w:rsidTr="001C75D5">
        <w:tc>
          <w:tcPr>
            <w:tcW w:w="9350" w:type="dxa"/>
          </w:tcPr>
          <w:p w14:paraId="1710C833" w14:textId="77777777" w:rsidR="001B2D17" w:rsidRPr="00C022E9" w:rsidRDefault="001B2D17" w:rsidP="001B2D17">
            <w:pPr>
              <w:spacing w:after="120" w:line="276" w:lineRule="auto"/>
              <w:jc w:val="both"/>
              <w:rPr>
                <w:rFonts w:cstheme="minorHAnsi"/>
                <w:i/>
              </w:rPr>
            </w:pPr>
            <w:r>
              <w:rPr>
                <w:rFonts w:cstheme="minorHAnsi"/>
                <w:i/>
              </w:rPr>
              <w:t>Το Ίδρυμα θα πρέπει να έχει καταρτίσει και δημοσιεύσει τους προβλεπόμενους από τη νομοθεσία εσωτερικούς κανονισμούς οι οποίοι</w:t>
            </w:r>
            <w:r w:rsidRPr="00C022E9">
              <w:rPr>
                <w:rFonts w:cstheme="minorHAnsi"/>
                <w:i/>
              </w:rPr>
              <w:t>,</w:t>
            </w:r>
            <w:r>
              <w:rPr>
                <w:rFonts w:cstheme="minorHAnsi"/>
                <w:i/>
              </w:rPr>
              <w:t xml:space="preserve"> μεταξύ άλλων,</w:t>
            </w:r>
            <w:r w:rsidRPr="00C022E9">
              <w:rPr>
                <w:rFonts w:cstheme="minorHAnsi"/>
                <w:i/>
              </w:rPr>
              <w:t xml:space="preserve"> θα πρέπει να ρυθμίζο</w:t>
            </w:r>
            <w:r>
              <w:rPr>
                <w:rFonts w:cstheme="minorHAnsi"/>
                <w:i/>
              </w:rPr>
              <w:t xml:space="preserve">υν </w:t>
            </w:r>
            <w:r w:rsidRPr="00C022E9">
              <w:rPr>
                <w:rFonts w:cstheme="minorHAnsi"/>
                <w:i/>
              </w:rPr>
              <w:t xml:space="preserve"> όλα τα θέματα </w:t>
            </w:r>
            <w:r>
              <w:rPr>
                <w:rFonts w:cstheme="minorHAnsi"/>
                <w:i/>
              </w:rPr>
              <w:t xml:space="preserve">των μεταπτυχιακών σπουδών </w:t>
            </w:r>
            <w:r w:rsidRPr="00C022E9">
              <w:rPr>
                <w:rFonts w:cstheme="minorHAnsi"/>
                <w:i/>
              </w:rPr>
              <w:t xml:space="preserve">από </w:t>
            </w:r>
            <w:r>
              <w:rPr>
                <w:rFonts w:cstheme="minorHAnsi"/>
                <w:i/>
              </w:rPr>
              <w:t xml:space="preserve">την έναρξη </w:t>
            </w:r>
            <w:r w:rsidRPr="00C022E9">
              <w:rPr>
                <w:rFonts w:cstheme="minorHAnsi"/>
                <w:i/>
              </w:rPr>
              <w:t>έως το πέρας των σπουδών. Ενδεικτικά:</w:t>
            </w:r>
          </w:p>
          <w:p w14:paraId="79DCFDD4" w14:textId="77777777" w:rsidR="001B2D17" w:rsidRPr="00C022E9" w:rsidRDefault="001B2D17" w:rsidP="001B2D17">
            <w:pPr>
              <w:pStyle w:val="a0"/>
              <w:numPr>
                <w:ilvl w:val="0"/>
                <w:numId w:val="10"/>
              </w:numPr>
              <w:spacing w:after="120"/>
              <w:jc w:val="both"/>
              <w:rPr>
                <w:rFonts w:cstheme="minorHAnsi"/>
                <w:i/>
                <w:noProof/>
              </w:rPr>
            </w:pPr>
            <w:r>
              <w:rPr>
                <w:rFonts w:cstheme="minorHAnsi"/>
                <w:i/>
                <w:noProof/>
              </w:rPr>
              <w:t>Τ</w:t>
            </w:r>
            <w:r w:rsidRPr="00C022E9">
              <w:rPr>
                <w:rFonts w:cstheme="minorHAnsi"/>
                <w:i/>
                <w:noProof/>
              </w:rPr>
              <w:t>ι</w:t>
            </w:r>
            <w:r>
              <w:rPr>
                <w:rFonts w:cstheme="minorHAnsi"/>
                <w:i/>
                <w:noProof/>
              </w:rPr>
              <w:t>ς</w:t>
            </w:r>
            <w:r w:rsidRPr="00C022E9">
              <w:rPr>
                <w:rFonts w:cstheme="minorHAnsi"/>
                <w:i/>
                <w:noProof/>
              </w:rPr>
              <w:t xml:space="preserve"> διαδικασίες επιλογής των φοιτητών και τα απαιτούμενα δικαιολογητικά</w:t>
            </w:r>
          </w:p>
          <w:p w14:paraId="2E029BC9" w14:textId="77777777" w:rsidR="001B2D17" w:rsidRPr="00C022E9" w:rsidRDefault="001B2D17" w:rsidP="001B2D17">
            <w:pPr>
              <w:pStyle w:val="a0"/>
              <w:numPr>
                <w:ilvl w:val="0"/>
                <w:numId w:val="10"/>
              </w:numPr>
              <w:spacing w:after="120"/>
              <w:jc w:val="both"/>
              <w:rPr>
                <w:rFonts w:cstheme="minorHAnsi"/>
                <w:i/>
                <w:noProof/>
              </w:rPr>
            </w:pPr>
            <w:r w:rsidRPr="00C022E9">
              <w:rPr>
                <w:rFonts w:cstheme="minorHAnsi"/>
                <w:i/>
                <w:noProof/>
              </w:rPr>
              <w:t>Tα δικαιώματα</w:t>
            </w:r>
            <w:r>
              <w:rPr>
                <w:rFonts w:cstheme="minorHAnsi"/>
                <w:i/>
                <w:noProof/>
              </w:rPr>
              <w:t>, τις</w:t>
            </w:r>
            <w:r w:rsidRPr="00C022E9">
              <w:rPr>
                <w:rFonts w:cstheme="minorHAnsi"/>
                <w:i/>
                <w:noProof/>
              </w:rPr>
              <w:t xml:space="preserve"> υποχρεώσεις</w:t>
            </w:r>
            <w:r>
              <w:rPr>
                <w:rFonts w:cstheme="minorHAnsi"/>
                <w:i/>
                <w:noProof/>
              </w:rPr>
              <w:t xml:space="preserve"> και την </w:t>
            </w:r>
            <w:r w:rsidRPr="00C022E9">
              <w:rPr>
                <w:rFonts w:cstheme="minorHAnsi"/>
                <w:i/>
                <w:noProof/>
              </w:rPr>
              <w:t xml:space="preserve"> παρακολούθηση της προόδου των φοιτητών</w:t>
            </w:r>
          </w:p>
          <w:p w14:paraId="351F4BE8" w14:textId="77777777" w:rsidR="001B2D17" w:rsidRPr="00C022E9" w:rsidRDefault="001B2D17" w:rsidP="001B2D17">
            <w:pPr>
              <w:pStyle w:val="a0"/>
              <w:numPr>
                <w:ilvl w:val="0"/>
                <w:numId w:val="10"/>
              </w:numPr>
              <w:spacing w:after="120"/>
              <w:jc w:val="both"/>
              <w:rPr>
                <w:rFonts w:cstheme="minorHAnsi"/>
                <w:i/>
                <w:noProof/>
              </w:rPr>
            </w:pPr>
            <w:r w:rsidRPr="00C022E9">
              <w:rPr>
                <w:rFonts w:cstheme="minorHAnsi"/>
                <w:i/>
                <w:noProof/>
              </w:rPr>
              <w:t>Ta θέματα πρακτικής άσκησης, εφόσον εφαρμόζεται</w:t>
            </w:r>
            <w:r>
              <w:rPr>
                <w:rFonts w:cstheme="minorHAnsi"/>
                <w:i/>
                <w:noProof/>
              </w:rPr>
              <w:t>,</w:t>
            </w:r>
            <w:r w:rsidRPr="00C022E9">
              <w:rPr>
                <w:rFonts w:cstheme="minorHAnsi"/>
                <w:i/>
                <w:noProof/>
              </w:rPr>
              <w:t xml:space="preserve"> και </w:t>
            </w:r>
            <w:r>
              <w:rPr>
                <w:rFonts w:cstheme="minorHAnsi"/>
                <w:i/>
                <w:noProof/>
              </w:rPr>
              <w:t xml:space="preserve">τα θέματα </w:t>
            </w:r>
            <w:r w:rsidRPr="00C022E9">
              <w:rPr>
                <w:rFonts w:cstheme="minorHAnsi"/>
                <w:i/>
                <w:noProof/>
              </w:rPr>
              <w:t>χορήγηση</w:t>
            </w:r>
            <w:r>
              <w:rPr>
                <w:rFonts w:cstheme="minorHAnsi"/>
                <w:i/>
                <w:noProof/>
              </w:rPr>
              <w:t>ς</w:t>
            </w:r>
            <w:r w:rsidRPr="00C022E9">
              <w:rPr>
                <w:rFonts w:cstheme="minorHAnsi"/>
                <w:i/>
                <w:noProof/>
              </w:rPr>
              <w:t xml:space="preserve"> υποτροφιών</w:t>
            </w:r>
          </w:p>
          <w:p w14:paraId="0CAFCD9D" w14:textId="77777777" w:rsidR="001B2D17" w:rsidRPr="00C022E9" w:rsidRDefault="001B2D17" w:rsidP="001B2D17">
            <w:pPr>
              <w:pStyle w:val="a0"/>
              <w:numPr>
                <w:ilvl w:val="0"/>
                <w:numId w:val="10"/>
              </w:numPr>
              <w:spacing w:after="120"/>
              <w:jc w:val="both"/>
              <w:rPr>
                <w:rFonts w:cstheme="minorHAnsi"/>
                <w:i/>
                <w:noProof/>
              </w:rPr>
            </w:pPr>
            <w:r>
              <w:rPr>
                <w:rFonts w:cstheme="minorHAnsi"/>
                <w:i/>
                <w:noProof/>
              </w:rPr>
              <w:t>Τ</w:t>
            </w:r>
            <w:r w:rsidRPr="00C022E9">
              <w:rPr>
                <w:rFonts w:cstheme="minorHAnsi"/>
                <w:i/>
                <w:noProof/>
              </w:rPr>
              <w:t>ι</w:t>
            </w:r>
            <w:r>
              <w:rPr>
                <w:rFonts w:cstheme="minorHAnsi"/>
                <w:i/>
                <w:noProof/>
              </w:rPr>
              <w:t xml:space="preserve">ς </w:t>
            </w:r>
            <w:r w:rsidRPr="00C022E9">
              <w:rPr>
                <w:rFonts w:cstheme="minorHAnsi"/>
                <w:i/>
                <w:noProof/>
              </w:rPr>
              <w:t xml:space="preserve"> διαδικασίες και</w:t>
            </w:r>
            <w:r>
              <w:rPr>
                <w:rFonts w:cstheme="minorHAnsi"/>
                <w:i/>
                <w:noProof/>
              </w:rPr>
              <w:t xml:space="preserve"> τους </w:t>
            </w:r>
            <w:r w:rsidRPr="00C022E9">
              <w:rPr>
                <w:rFonts w:cstheme="minorHAnsi"/>
                <w:i/>
                <w:noProof/>
              </w:rPr>
              <w:t xml:space="preserve"> ό</w:t>
            </w:r>
            <w:r>
              <w:rPr>
                <w:rFonts w:cstheme="minorHAnsi"/>
                <w:i/>
                <w:noProof/>
              </w:rPr>
              <w:t>ρους</w:t>
            </w:r>
            <w:r w:rsidRPr="00C022E9">
              <w:rPr>
                <w:rFonts w:cstheme="minorHAnsi"/>
                <w:i/>
                <w:noProof/>
              </w:rPr>
              <w:t xml:space="preserve"> εκπόνησης εργασιών και διπλωματικής εργασίας</w:t>
            </w:r>
          </w:p>
          <w:p w14:paraId="4F6FBAB4" w14:textId="77777777" w:rsidR="001B2D17" w:rsidRPr="00C022E9" w:rsidRDefault="001B2D17" w:rsidP="001B2D17">
            <w:pPr>
              <w:pStyle w:val="a0"/>
              <w:numPr>
                <w:ilvl w:val="0"/>
                <w:numId w:val="10"/>
              </w:numPr>
              <w:spacing w:after="120"/>
              <w:jc w:val="both"/>
              <w:rPr>
                <w:rFonts w:cstheme="minorHAnsi"/>
                <w:i/>
                <w:noProof/>
              </w:rPr>
            </w:pPr>
            <w:r w:rsidRPr="00C022E9">
              <w:rPr>
                <w:rFonts w:cstheme="minorHAnsi"/>
                <w:i/>
                <w:noProof/>
              </w:rPr>
              <w:t>Η διαδικασία απονομής και αναγνώρισης των τίτλων, της χρονικής διάρκειας των σπουδών, των προϋποθέσεων για την προαγωγή και διασφάλιση της προόδου των φοιτητών στις σπουδές τους, καθώς και</w:t>
            </w:r>
          </w:p>
          <w:p w14:paraId="0C5A6DDA" w14:textId="77777777" w:rsidR="001B2D17" w:rsidRDefault="001B2D17" w:rsidP="001B2D17">
            <w:pPr>
              <w:pStyle w:val="a0"/>
              <w:numPr>
                <w:ilvl w:val="0"/>
                <w:numId w:val="10"/>
              </w:numPr>
              <w:spacing w:after="120"/>
              <w:jc w:val="both"/>
              <w:rPr>
                <w:rFonts w:cstheme="minorHAnsi"/>
                <w:i/>
              </w:rPr>
            </w:pPr>
            <w:r>
              <w:rPr>
                <w:rFonts w:cstheme="minorHAnsi"/>
                <w:i/>
                <w:noProof/>
              </w:rPr>
              <w:t>Τους</w:t>
            </w:r>
            <w:r w:rsidRPr="00C022E9">
              <w:rPr>
                <w:rFonts w:cstheme="minorHAnsi"/>
                <w:i/>
                <w:noProof/>
              </w:rPr>
              <w:t xml:space="preserve"> όρο</w:t>
            </w:r>
            <w:r>
              <w:rPr>
                <w:rFonts w:cstheme="minorHAnsi"/>
                <w:i/>
                <w:noProof/>
              </w:rPr>
              <w:t>υς</w:t>
            </w:r>
            <w:r w:rsidRPr="00C022E9">
              <w:rPr>
                <w:rFonts w:cstheme="minorHAnsi"/>
                <w:i/>
                <w:noProof/>
              </w:rPr>
              <w:t xml:space="preserve"> και</w:t>
            </w:r>
            <w:r>
              <w:rPr>
                <w:rFonts w:cstheme="minorHAnsi"/>
                <w:i/>
                <w:noProof/>
              </w:rPr>
              <w:t xml:space="preserve"> τις </w:t>
            </w:r>
            <w:r w:rsidRPr="00C022E9">
              <w:rPr>
                <w:rFonts w:cstheme="minorHAnsi"/>
                <w:i/>
                <w:noProof/>
              </w:rPr>
              <w:t xml:space="preserve"> προϋποθέσεις</w:t>
            </w:r>
            <w:r w:rsidRPr="00C022E9">
              <w:rPr>
                <w:rFonts w:cstheme="minorHAnsi"/>
                <w:i/>
              </w:rPr>
              <w:t xml:space="preserve"> για την ενίσχυση της κινητικότητάς </w:t>
            </w:r>
            <w:r>
              <w:rPr>
                <w:rFonts w:cstheme="minorHAnsi"/>
                <w:i/>
              </w:rPr>
              <w:t>τους</w:t>
            </w:r>
          </w:p>
          <w:p w14:paraId="0434EB3D" w14:textId="77777777" w:rsidR="001B2D17" w:rsidRPr="009737A1" w:rsidRDefault="001B2D17" w:rsidP="001B2D17">
            <w:pPr>
              <w:pStyle w:val="a0"/>
              <w:numPr>
                <w:ilvl w:val="0"/>
                <w:numId w:val="10"/>
              </w:numPr>
              <w:jc w:val="both"/>
              <w:rPr>
                <w:i/>
              </w:rPr>
            </w:pPr>
            <w:r w:rsidRPr="009737A1">
              <w:rPr>
                <w:i/>
              </w:rPr>
              <w:t>Για την περίπτωση προσφοράς του ΠΜΣ με μεθόδους εξ αποστάσεως μάθησης, θα πρέπει το Ίδρυμα να διαθέτει κανονισμό για την ηλεκτρονική μάθηση</w:t>
            </w:r>
            <w:r>
              <w:rPr>
                <w:i/>
              </w:rPr>
              <w:t>,</w:t>
            </w:r>
            <w:r w:rsidRPr="009737A1">
              <w:rPr>
                <w:i/>
              </w:rPr>
              <w:t xml:space="preserve"> στον οποίο να περιλαμβάνονται ιδίως τα ακόλουθα θέματα</w:t>
            </w:r>
            <w:r>
              <w:rPr>
                <w:i/>
              </w:rPr>
              <w:t>:</w:t>
            </w:r>
          </w:p>
          <w:p w14:paraId="7D31289F" w14:textId="77777777" w:rsidR="001B2D17" w:rsidRPr="00561497" w:rsidRDefault="001B2D17" w:rsidP="001B2D17">
            <w:pPr>
              <w:pStyle w:val="a0"/>
              <w:numPr>
                <w:ilvl w:val="0"/>
                <w:numId w:val="35"/>
              </w:numPr>
              <w:rPr>
                <w:i/>
              </w:rPr>
            </w:pPr>
            <w:r w:rsidRPr="00561497">
              <w:rPr>
                <w:i/>
              </w:rPr>
              <w:t>Υπηρεσίες του Ιδρύματος για την υποστήριξη της ηλεκτρονικής μάθησης.</w:t>
            </w:r>
          </w:p>
          <w:p w14:paraId="61F05512" w14:textId="77777777" w:rsidR="001B2D17" w:rsidRPr="00561497" w:rsidRDefault="001B2D17" w:rsidP="001B2D17">
            <w:pPr>
              <w:pStyle w:val="a0"/>
              <w:numPr>
                <w:ilvl w:val="0"/>
                <w:numId w:val="35"/>
              </w:numPr>
              <w:rPr>
                <w:i/>
              </w:rPr>
            </w:pPr>
            <w:r w:rsidRPr="00561497">
              <w:rPr>
                <w:i/>
              </w:rPr>
              <w:t>Μεθοδολογία ανάπτυξης και υλοποίησης μαθημάτων.</w:t>
            </w:r>
          </w:p>
          <w:p w14:paraId="5BFC7060" w14:textId="77777777" w:rsidR="001B2D17" w:rsidRPr="00561497" w:rsidRDefault="001B2D17" w:rsidP="001B2D17">
            <w:pPr>
              <w:pStyle w:val="a0"/>
              <w:numPr>
                <w:ilvl w:val="0"/>
                <w:numId w:val="35"/>
              </w:numPr>
              <w:rPr>
                <w:i/>
              </w:rPr>
            </w:pPr>
            <w:r w:rsidRPr="00561497">
              <w:rPr>
                <w:i/>
              </w:rPr>
              <w:t>Τρόποι παροχής του διδακτικού έργου και ποικιλία μορφών διδασκαλίας και αξιολόγησης των φοιτητών</w:t>
            </w:r>
          </w:p>
          <w:p w14:paraId="7E6FEEBC" w14:textId="77777777" w:rsidR="001B2D17" w:rsidRPr="00561497" w:rsidRDefault="001B2D17" w:rsidP="001B2D17">
            <w:pPr>
              <w:pStyle w:val="a0"/>
              <w:numPr>
                <w:ilvl w:val="0"/>
                <w:numId w:val="35"/>
              </w:numPr>
              <w:rPr>
                <w:i/>
              </w:rPr>
            </w:pPr>
            <w:r w:rsidRPr="00561497">
              <w:rPr>
                <w:i/>
              </w:rPr>
              <w:t>Γενικό πρότυπο της δομής των μαθημάτων.</w:t>
            </w:r>
          </w:p>
          <w:p w14:paraId="272696AA" w14:textId="77777777" w:rsidR="001B2D17" w:rsidRPr="00561497" w:rsidRDefault="001B2D17" w:rsidP="001B2D17">
            <w:pPr>
              <w:pStyle w:val="a0"/>
              <w:numPr>
                <w:ilvl w:val="0"/>
                <w:numId w:val="35"/>
              </w:numPr>
              <w:rPr>
                <w:i/>
              </w:rPr>
            </w:pPr>
            <w:r w:rsidRPr="00561497">
              <w:rPr>
                <w:i/>
              </w:rPr>
              <w:t>Σύστημα υποστήριξης φοιτητών.</w:t>
            </w:r>
          </w:p>
          <w:p w14:paraId="0E6EAEAF" w14:textId="77777777" w:rsidR="001B2D17" w:rsidRPr="00561497" w:rsidRDefault="001B2D17" w:rsidP="001B2D17">
            <w:pPr>
              <w:pStyle w:val="a0"/>
              <w:numPr>
                <w:ilvl w:val="0"/>
                <w:numId w:val="35"/>
              </w:numPr>
              <w:rPr>
                <w:i/>
              </w:rPr>
            </w:pPr>
            <w:r w:rsidRPr="00561497">
              <w:rPr>
                <w:i/>
              </w:rPr>
              <w:t>Υποστήριξη ΔΕΠ/διδασκόντων με υποχρεωτική εκπαίδευση μέσω e-</w:t>
            </w:r>
            <w:proofErr w:type="spellStart"/>
            <w:r w:rsidRPr="00561497">
              <w:rPr>
                <w:i/>
              </w:rPr>
              <w:t>learning</w:t>
            </w:r>
            <w:proofErr w:type="spellEnd"/>
            <w:r w:rsidRPr="00561497">
              <w:rPr>
                <w:i/>
              </w:rPr>
              <w:t xml:space="preserve"> για νέα μέλη του προσωπικού.</w:t>
            </w:r>
          </w:p>
          <w:p w14:paraId="47302885" w14:textId="77777777" w:rsidR="001B2D17" w:rsidRPr="00561497" w:rsidRDefault="001B2D17" w:rsidP="001B2D17">
            <w:pPr>
              <w:pStyle w:val="a0"/>
              <w:numPr>
                <w:ilvl w:val="0"/>
                <w:numId w:val="35"/>
              </w:numPr>
              <w:rPr>
                <w:i/>
              </w:rPr>
            </w:pPr>
            <w:r w:rsidRPr="00561497">
              <w:rPr>
                <w:i/>
              </w:rPr>
              <w:t>Προσφερόμενες τεχνολογικές υποδομές του Ιδρύματος .</w:t>
            </w:r>
          </w:p>
          <w:p w14:paraId="1D8F51F5" w14:textId="77777777" w:rsidR="001B2D17" w:rsidRPr="00561497" w:rsidRDefault="001B2D17" w:rsidP="001B2D17">
            <w:pPr>
              <w:pStyle w:val="a0"/>
              <w:numPr>
                <w:ilvl w:val="0"/>
                <w:numId w:val="35"/>
              </w:numPr>
              <w:rPr>
                <w:i/>
              </w:rPr>
            </w:pPr>
            <w:r w:rsidRPr="00561497">
              <w:rPr>
                <w:i/>
              </w:rPr>
              <w:t xml:space="preserve">Σύστημα </w:t>
            </w:r>
            <w:r>
              <w:rPr>
                <w:i/>
              </w:rPr>
              <w:t xml:space="preserve"> επιβεβαίωσης</w:t>
            </w:r>
            <w:r w:rsidRPr="00561497">
              <w:rPr>
                <w:i/>
              </w:rPr>
              <w:t xml:space="preserve"> της ταυτότητας του φοιτητή (έλεγχος ταυτότητας φοιτητή, διαδικασίας συγγραφής εργασιών και εξετάσεων, θέματα ασφάλειας και πιστοποίησης). </w:t>
            </w:r>
          </w:p>
          <w:p w14:paraId="1E47DD1A" w14:textId="77777777" w:rsidR="001B2D17" w:rsidRPr="00561497" w:rsidRDefault="001B2D17" w:rsidP="001B2D17">
            <w:pPr>
              <w:pStyle w:val="a0"/>
              <w:numPr>
                <w:ilvl w:val="0"/>
                <w:numId w:val="35"/>
              </w:numPr>
              <w:jc w:val="both"/>
              <w:rPr>
                <w:i/>
              </w:rPr>
            </w:pPr>
            <w:r w:rsidRPr="00561497">
              <w:rPr>
                <w:i/>
              </w:rPr>
              <w:t xml:space="preserve">Το ίδρυμα </w:t>
            </w:r>
            <w:r>
              <w:rPr>
                <w:i/>
              </w:rPr>
              <w:t>θα πρέπει να καθορίσει κανόνες</w:t>
            </w:r>
            <w:r w:rsidRPr="00561497">
              <w:rPr>
                <w:i/>
              </w:rPr>
              <w:t xml:space="preserve"> για την παροχή κατάλληλης πρόσβασης και τη διασφάλι</w:t>
            </w:r>
            <w:r>
              <w:rPr>
                <w:i/>
              </w:rPr>
              <w:t>ση της συμμετοχής των φοιτητών</w:t>
            </w:r>
            <w:r w:rsidRPr="00561497">
              <w:rPr>
                <w:i/>
              </w:rPr>
              <w:t xml:space="preserve">  που πλήττονται από αναπηρία, ασθένεια και άλλες ειδικές περιστάσεις.</w:t>
            </w:r>
          </w:p>
          <w:p w14:paraId="45F9F1A8" w14:textId="77777777" w:rsidR="001B2D17" w:rsidRDefault="001B2D17" w:rsidP="001B2D17">
            <w:pPr>
              <w:pStyle w:val="a0"/>
              <w:numPr>
                <w:ilvl w:val="0"/>
                <w:numId w:val="35"/>
              </w:numPr>
              <w:jc w:val="both"/>
            </w:pPr>
            <w:r>
              <w:rPr>
                <w:i/>
              </w:rPr>
              <w:t>Με τον κανονισμό για την</w:t>
            </w:r>
            <w:r w:rsidRPr="00561497">
              <w:rPr>
                <w:i/>
              </w:rPr>
              <w:t xml:space="preserve"> ηλεκτ</w:t>
            </w:r>
            <w:r>
              <w:rPr>
                <w:i/>
              </w:rPr>
              <w:t>ρονική μάθηση</w:t>
            </w:r>
            <w:r w:rsidRPr="00561497">
              <w:rPr>
                <w:i/>
              </w:rPr>
              <w:t>, ρυθμίζονται ηθικά ζητήματα, όπως αυτά της προστασίας του απορρήτου δεδομένων ή δικα</w:t>
            </w:r>
            <w:r>
              <w:rPr>
                <w:i/>
              </w:rPr>
              <w:t xml:space="preserve">ιώματα πνευματικής ιδιοκτησίας </w:t>
            </w:r>
            <w:r w:rsidRPr="00561497">
              <w:rPr>
                <w:i/>
              </w:rPr>
              <w:t>και κανόνες για την αντιμετώπιση της απάτης</w:t>
            </w:r>
            <w:r>
              <w:rPr>
                <w:i/>
              </w:rPr>
              <w:t>.</w:t>
            </w:r>
            <w:r w:rsidRPr="00561497">
              <w:rPr>
                <w:i/>
              </w:rPr>
              <w:t xml:space="preserve"> </w:t>
            </w:r>
          </w:p>
          <w:p w14:paraId="20B89140" w14:textId="77777777" w:rsidR="004848E3" w:rsidRPr="003C3F96" w:rsidRDefault="001B2D17" w:rsidP="001B2D17">
            <w:pPr>
              <w:spacing w:after="120" w:line="276" w:lineRule="auto"/>
              <w:jc w:val="both"/>
              <w:rPr>
                <w:rFonts w:cstheme="minorHAnsi"/>
                <w:i/>
              </w:rPr>
            </w:pPr>
            <w:r w:rsidRPr="00C022E9">
              <w:rPr>
                <w:rFonts w:cstheme="minorHAnsi"/>
                <w:i/>
              </w:rPr>
              <w:t>Όλα τα παραπάνω πρέπει να δημοσιοποιούνται στο πλαίσιο του Οδηγού Σπουδών.</w:t>
            </w:r>
          </w:p>
        </w:tc>
      </w:tr>
    </w:tbl>
    <w:p w14:paraId="66ACCFCA" w14:textId="77777777" w:rsidR="00C01868" w:rsidRPr="008C4C39" w:rsidRDefault="00C01868" w:rsidP="00BE197A">
      <w:pPr>
        <w:spacing w:after="120" w:line="276" w:lineRule="auto"/>
        <w:jc w:val="both"/>
        <w:rPr>
          <w:noProof/>
        </w:rPr>
      </w:pPr>
    </w:p>
    <w:p w14:paraId="0EAC5FDD" w14:textId="77777777" w:rsidR="0094053A" w:rsidRPr="00553294" w:rsidRDefault="0094053A" w:rsidP="0094053A">
      <w:pPr>
        <w:spacing w:after="0" w:line="240" w:lineRule="auto"/>
        <w:jc w:val="both"/>
        <w:rPr>
          <w:rFonts w:cstheme="minorHAnsi"/>
          <w:b/>
          <w:u w:val="single"/>
        </w:rPr>
      </w:pPr>
      <w:r w:rsidRPr="00553294">
        <w:rPr>
          <w:rFonts w:cstheme="minorHAnsi"/>
          <w:b/>
          <w:u w:val="single"/>
        </w:rPr>
        <w:t>Τεκμηρίωση</w:t>
      </w:r>
    </w:p>
    <w:p w14:paraId="05E64ED8" w14:textId="77777777" w:rsidR="0094053A" w:rsidRDefault="0094053A" w:rsidP="0094053A">
      <w:pPr>
        <w:pStyle w:val="a0"/>
        <w:numPr>
          <w:ilvl w:val="0"/>
          <w:numId w:val="11"/>
        </w:numPr>
        <w:spacing w:after="120" w:line="276" w:lineRule="auto"/>
        <w:jc w:val="both"/>
        <w:rPr>
          <w:rFonts w:cstheme="minorHAnsi"/>
        </w:rPr>
      </w:pPr>
      <w:r w:rsidRPr="00553294">
        <w:rPr>
          <w:rFonts w:cstheme="minorHAnsi"/>
        </w:rPr>
        <w:t>Εσωτερικός κανονισμός λειτουργίας του Προγράμματος Μεταπτυχιακών Σπουδών</w:t>
      </w:r>
    </w:p>
    <w:p w14:paraId="6F6B78BA" w14:textId="77777777" w:rsidR="0094053A" w:rsidRPr="00553294" w:rsidRDefault="0094053A" w:rsidP="0094053A">
      <w:pPr>
        <w:pStyle w:val="a0"/>
        <w:numPr>
          <w:ilvl w:val="0"/>
          <w:numId w:val="11"/>
        </w:numPr>
        <w:spacing w:after="120" w:line="276" w:lineRule="auto"/>
        <w:jc w:val="both"/>
        <w:rPr>
          <w:rFonts w:cstheme="minorHAnsi"/>
        </w:rPr>
      </w:pPr>
      <w:r>
        <w:rPr>
          <w:rFonts w:cstheme="minorHAnsi"/>
        </w:rPr>
        <w:t>Ειδικός κανονισμός για την εφαρμογή της ηλεκτρονικής μάθησης στην περίπτωση που το ΠΜΣ προσφέρεται με εξ αποστάσεως μεθόδους</w:t>
      </w:r>
    </w:p>
    <w:p w14:paraId="0903639F" w14:textId="77777777" w:rsidR="0094053A" w:rsidRPr="00553294" w:rsidRDefault="0094053A" w:rsidP="0094053A">
      <w:pPr>
        <w:pStyle w:val="a0"/>
        <w:numPr>
          <w:ilvl w:val="0"/>
          <w:numId w:val="11"/>
        </w:numPr>
        <w:spacing w:after="120" w:line="276" w:lineRule="auto"/>
        <w:jc w:val="both"/>
        <w:rPr>
          <w:rFonts w:cstheme="minorHAnsi"/>
        </w:rPr>
      </w:pPr>
      <w:r w:rsidRPr="00553294">
        <w:rPr>
          <w:rFonts w:cstheme="minorHAnsi"/>
        </w:rPr>
        <w:t>Κανονισμός Δεοντολογίας της Έρευνας</w:t>
      </w:r>
    </w:p>
    <w:p w14:paraId="62117B8A" w14:textId="77777777" w:rsidR="0094053A" w:rsidRPr="00553294" w:rsidRDefault="0094053A" w:rsidP="0094053A">
      <w:pPr>
        <w:pStyle w:val="a0"/>
        <w:numPr>
          <w:ilvl w:val="0"/>
          <w:numId w:val="11"/>
        </w:numPr>
        <w:spacing w:after="120" w:line="276" w:lineRule="auto"/>
        <w:jc w:val="both"/>
        <w:rPr>
          <w:rFonts w:cstheme="minorHAnsi"/>
        </w:rPr>
      </w:pPr>
      <w:r w:rsidRPr="00553294">
        <w:rPr>
          <w:rFonts w:cstheme="minorHAnsi"/>
        </w:rPr>
        <w:t>Κανονισμός σπουδών, πρακτικής άσκησης, κινητικότητας, εκπόνησης εργασιών</w:t>
      </w:r>
    </w:p>
    <w:p w14:paraId="53BD407D" w14:textId="77777777" w:rsidR="0094053A" w:rsidRPr="00D813D4" w:rsidRDefault="00D813D4" w:rsidP="00E8626C">
      <w:pPr>
        <w:pStyle w:val="a0"/>
        <w:numPr>
          <w:ilvl w:val="0"/>
          <w:numId w:val="11"/>
        </w:numPr>
        <w:spacing w:after="120" w:line="276" w:lineRule="auto"/>
        <w:jc w:val="both"/>
        <w:rPr>
          <w:rFonts w:cstheme="minorHAnsi"/>
        </w:rPr>
      </w:pPr>
      <w:r w:rsidRPr="00D813D4">
        <w:rPr>
          <w:rFonts w:cstheme="minorHAnsi"/>
        </w:rPr>
        <w:t>Υπόδειγμα διπλώματος και παραρτήματος διπλώματος</w:t>
      </w:r>
    </w:p>
    <w:p w14:paraId="1E5FCFB5" w14:textId="77777777" w:rsidR="001E0DAD" w:rsidRPr="008C4C39" w:rsidRDefault="001E0DAD" w:rsidP="00890682">
      <w:pPr>
        <w:tabs>
          <w:tab w:val="left" w:pos="9356"/>
        </w:tabs>
        <w:spacing w:after="120"/>
        <w:jc w:val="both"/>
        <w:rPr>
          <w:rFonts w:cstheme="minorHAnsi"/>
          <w:b/>
          <w:i/>
          <w:noProof/>
          <w:color w:val="595959" w:themeColor="text1" w:themeTint="A6"/>
          <w:u w:val="single"/>
        </w:rPr>
      </w:pPr>
    </w:p>
    <w:p w14:paraId="5CB0137E" w14:textId="77777777" w:rsidR="008965BD" w:rsidRPr="008C4C39" w:rsidRDefault="008965BD" w:rsidP="008965BD">
      <w:pPr>
        <w:tabs>
          <w:tab w:val="left" w:pos="9356"/>
        </w:tabs>
        <w:spacing w:after="120"/>
        <w:jc w:val="both"/>
        <w:rPr>
          <w:rFonts w:cstheme="minorHAnsi"/>
          <w:b/>
          <w:i/>
          <w:noProof/>
          <w:color w:val="595959" w:themeColor="text1" w:themeTint="A6"/>
          <w:u w:val="single"/>
        </w:rPr>
      </w:pPr>
      <w:r w:rsidRPr="008C4C39">
        <w:rPr>
          <w:rFonts w:cstheme="minorHAnsi"/>
          <w:b/>
          <w:i/>
          <w:noProof/>
          <w:color w:val="595959" w:themeColor="text1" w:themeTint="A6"/>
          <w:u w:val="single"/>
        </w:rPr>
        <w:lastRenderedPageBreak/>
        <w:t>Ενδεικτικά σημεία αναφοράς</w:t>
      </w:r>
    </w:p>
    <w:p w14:paraId="69E8A036" w14:textId="77777777" w:rsidR="008965BD" w:rsidRPr="005C2768" w:rsidRDefault="005C2768" w:rsidP="005C2768">
      <w:pPr>
        <w:pStyle w:val="a0"/>
        <w:numPr>
          <w:ilvl w:val="0"/>
          <w:numId w:val="36"/>
        </w:numPr>
        <w:tabs>
          <w:tab w:val="left" w:pos="9356"/>
        </w:tabs>
        <w:jc w:val="both"/>
        <w:rPr>
          <w:rFonts w:cstheme="minorHAnsi"/>
          <w:i/>
          <w:noProof/>
          <w:color w:val="595959" w:themeColor="text1" w:themeTint="A6"/>
        </w:rPr>
      </w:pPr>
      <w:r w:rsidRPr="005C2768">
        <w:rPr>
          <w:rFonts w:cstheme="minorHAnsi"/>
          <w:i/>
          <w:noProof/>
          <w:color w:val="595959" w:themeColor="text1" w:themeTint="A6"/>
        </w:rPr>
        <w:t>Μ</w:t>
      </w:r>
      <w:r w:rsidR="008965BD" w:rsidRPr="005C2768">
        <w:rPr>
          <w:rFonts w:cstheme="minorHAnsi"/>
          <w:i/>
          <w:noProof/>
          <w:color w:val="595959" w:themeColor="text1" w:themeTint="A6"/>
        </w:rPr>
        <w:t>ε ποιο τρόπο υποστηρίζονται οι νεοεισερχόμενοι φοιτητές (ενημερωτικές συναντήσεις/ εκδηλώσεις κ.λπ.)</w:t>
      </w:r>
    </w:p>
    <w:p w14:paraId="1C5736D9" w14:textId="77777777" w:rsidR="008965BD" w:rsidRPr="005C2768" w:rsidRDefault="005C2768" w:rsidP="005C2768">
      <w:pPr>
        <w:pStyle w:val="a0"/>
        <w:numPr>
          <w:ilvl w:val="0"/>
          <w:numId w:val="36"/>
        </w:numPr>
        <w:tabs>
          <w:tab w:val="left" w:pos="9356"/>
        </w:tabs>
        <w:jc w:val="both"/>
        <w:rPr>
          <w:rFonts w:cstheme="minorHAnsi"/>
          <w:i/>
          <w:noProof/>
          <w:color w:val="595959" w:themeColor="text1" w:themeTint="A6"/>
        </w:rPr>
      </w:pPr>
      <w:r w:rsidRPr="005C2768">
        <w:rPr>
          <w:rFonts w:cstheme="minorHAnsi"/>
          <w:i/>
          <w:noProof/>
          <w:color w:val="595959" w:themeColor="text1" w:themeTint="A6"/>
        </w:rPr>
        <w:t>Π</w:t>
      </w:r>
      <w:r w:rsidR="008965BD" w:rsidRPr="005C2768">
        <w:rPr>
          <w:rFonts w:cstheme="minorHAnsi"/>
          <w:i/>
          <w:noProof/>
          <w:color w:val="595959" w:themeColor="text1" w:themeTint="A6"/>
        </w:rPr>
        <w:t>ώς παρακολουθείται η πρόοδος των φοιτητών</w:t>
      </w:r>
    </w:p>
    <w:p w14:paraId="58DFE6A4" w14:textId="77777777" w:rsidR="008965BD" w:rsidRPr="005C2768" w:rsidRDefault="005C2768" w:rsidP="00F34B18">
      <w:pPr>
        <w:pStyle w:val="a0"/>
        <w:numPr>
          <w:ilvl w:val="0"/>
          <w:numId w:val="36"/>
        </w:numPr>
        <w:tabs>
          <w:tab w:val="left" w:pos="9356"/>
        </w:tabs>
        <w:jc w:val="both"/>
        <w:rPr>
          <w:rFonts w:cstheme="minorHAnsi"/>
          <w:i/>
          <w:noProof/>
          <w:color w:val="595959" w:themeColor="text1" w:themeTint="A6"/>
        </w:rPr>
      </w:pPr>
      <w:r w:rsidRPr="005C2768">
        <w:rPr>
          <w:rFonts w:cstheme="minorHAnsi"/>
          <w:i/>
          <w:noProof/>
          <w:color w:val="595959" w:themeColor="text1" w:themeTint="A6"/>
        </w:rPr>
        <w:t>Αναφέρετε</w:t>
      </w:r>
      <w:r>
        <w:rPr>
          <w:rFonts w:cstheme="minorHAnsi"/>
          <w:i/>
          <w:noProof/>
          <w:color w:val="595959" w:themeColor="text1" w:themeTint="A6"/>
        </w:rPr>
        <w:t xml:space="preserve"> </w:t>
      </w:r>
      <w:r w:rsidR="008965BD" w:rsidRPr="005C2768">
        <w:rPr>
          <w:rFonts w:cstheme="minorHAnsi"/>
          <w:i/>
          <w:noProof/>
          <w:color w:val="595959" w:themeColor="text1" w:themeTint="A6"/>
        </w:rPr>
        <w:t>εάν υπάρχουν θεσμοθετημένες υποτροφίες για τους φοιτητές</w:t>
      </w:r>
    </w:p>
    <w:p w14:paraId="20A00A2E" w14:textId="77777777" w:rsidR="008965BD" w:rsidRPr="008C4C39" w:rsidRDefault="00B62A27" w:rsidP="00F34B18">
      <w:pPr>
        <w:pStyle w:val="a0"/>
        <w:numPr>
          <w:ilvl w:val="0"/>
          <w:numId w:val="36"/>
        </w:numPr>
        <w:tabs>
          <w:tab w:val="left" w:pos="9356"/>
        </w:tabs>
        <w:jc w:val="both"/>
        <w:rPr>
          <w:rFonts w:cstheme="minorHAnsi"/>
          <w:i/>
          <w:noProof/>
          <w:color w:val="595959" w:themeColor="text1" w:themeTint="A6"/>
        </w:rPr>
      </w:pPr>
      <w:r>
        <w:rPr>
          <w:rFonts w:cstheme="minorHAnsi"/>
          <w:i/>
          <w:noProof/>
          <w:color w:val="595959" w:themeColor="text1" w:themeTint="A6"/>
        </w:rPr>
        <w:t>Οι όροι</w:t>
      </w:r>
      <w:r w:rsidR="008965BD" w:rsidRPr="008C4C39">
        <w:rPr>
          <w:rFonts w:cstheme="minorHAnsi"/>
          <w:i/>
          <w:noProof/>
          <w:color w:val="595959" w:themeColor="text1" w:themeTint="A6"/>
        </w:rPr>
        <w:t xml:space="preserve"> και </w:t>
      </w:r>
      <w:r>
        <w:rPr>
          <w:rFonts w:cstheme="minorHAnsi"/>
          <w:i/>
          <w:noProof/>
          <w:color w:val="595959" w:themeColor="text1" w:themeTint="A6"/>
        </w:rPr>
        <w:t>οι</w:t>
      </w:r>
      <w:r w:rsidR="008965BD" w:rsidRPr="008C4C39">
        <w:rPr>
          <w:rFonts w:cstheme="minorHAnsi"/>
          <w:i/>
          <w:noProof/>
          <w:color w:val="595959" w:themeColor="text1" w:themeTint="A6"/>
        </w:rPr>
        <w:t xml:space="preserve"> προϋποθέσεις για την κινητικότητα των φοιτητών</w:t>
      </w:r>
    </w:p>
    <w:p w14:paraId="36B35011" w14:textId="77777777" w:rsidR="008965BD" w:rsidRPr="008C4C39" w:rsidRDefault="00B62A27" w:rsidP="00F34B18">
      <w:pPr>
        <w:pStyle w:val="a0"/>
        <w:numPr>
          <w:ilvl w:val="0"/>
          <w:numId w:val="36"/>
        </w:numPr>
        <w:tabs>
          <w:tab w:val="left" w:pos="9356"/>
        </w:tabs>
        <w:jc w:val="both"/>
        <w:rPr>
          <w:rFonts w:cstheme="minorHAnsi"/>
          <w:i/>
          <w:noProof/>
          <w:color w:val="595959" w:themeColor="text1" w:themeTint="A6"/>
        </w:rPr>
      </w:pPr>
      <w:r w:rsidRPr="005C2768">
        <w:rPr>
          <w:rFonts w:cstheme="minorHAnsi"/>
          <w:i/>
          <w:noProof/>
          <w:color w:val="595959" w:themeColor="text1" w:themeTint="A6"/>
        </w:rPr>
        <w:t>Αναφέρετε</w:t>
      </w:r>
      <w:r>
        <w:rPr>
          <w:rFonts w:cstheme="minorHAnsi"/>
          <w:i/>
          <w:noProof/>
          <w:color w:val="595959" w:themeColor="text1" w:themeTint="A6"/>
        </w:rPr>
        <w:t xml:space="preserve"> </w:t>
      </w:r>
      <w:r w:rsidR="008965BD" w:rsidRPr="008C4C39">
        <w:rPr>
          <w:rFonts w:cstheme="minorHAnsi"/>
          <w:i/>
          <w:noProof/>
          <w:color w:val="595959" w:themeColor="text1" w:themeTint="A6"/>
        </w:rPr>
        <w:t>εάν εφαρμόζεται το σύστημα μεταφοράς πιστωτικών μονάδων (ECTS)</w:t>
      </w:r>
    </w:p>
    <w:p w14:paraId="18136F59" w14:textId="77777777" w:rsidR="008965BD" w:rsidRPr="008C4C39" w:rsidRDefault="00B62A27" w:rsidP="00F34B18">
      <w:pPr>
        <w:pStyle w:val="a0"/>
        <w:numPr>
          <w:ilvl w:val="0"/>
          <w:numId w:val="36"/>
        </w:numPr>
        <w:tabs>
          <w:tab w:val="left" w:pos="9356"/>
        </w:tabs>
        <w:jc w:val="both"/>
        <w:rPr>
          <w:rFonts w:cstheme="minorHAnsi"/>
          <w:i/>
          <w:noProof/>
          <w:color w:val="595959" w:themeColor="text1" w:themeTint="A6"/>
        </w:rPr>
      </w:pPr>
      <w:r w:rsidRPr="005C2768">
        <w:rPr>
          <w:rFonts w:cstheme="minorHAnsi"/>
          <w:i/>
          <w:noProof/>
          <w:color w:val="595959" w:themeColor="text1" w:themeTint="A6"/>
        </w:rPr>
        <w:t>Αναφέρετε</w:t>
      </w:r>
      <w:r>
        <w:rPr>
          <w:rFonts w:cstheme="minorHAnsi"/>
          <w:i/>
          <w:noProof/>
          <w:color w:val="595959" w:themeColor="text1" w:themeTint="A6"/>
        </w:rPr>
        <w:t xml:space="preserve"> </w:t>
      </w:r>
      <w:r w:rsidR="008965BD" w:rsidRPr="008C4C39">
        <w:rPr>
          <w:rFonts w:cstheme="minorHAnsi"/>
          <w:i/>
          <w:noProof/>
          <w:color w:val="595959" w:themeColor="text1" w:themeTint="A6"/>
        </w:rPr>
        <w:t>εάν εκδίδεται αυτόματα και δωρεάν το Παράρτημα Διπλώματος (Diploma Supplement) για όλους τους πτυχιούχους του ΠΜΣ στην ελληνική και στην αγγλική γλώσσα</w:t>
      </w:r>
    </w:p>
    <w:p w14:paraId="3CA374A3" w14:textId="77777777" w:rsidR="008965BD" w:rsidRPr="008C4C39" w:rsidRDefault="00B62A27" w:rsidP="00F34B18">
      <w:pPr>
        <w:pStyle w:val="a0"/>
        <w:numPr>
          <w:ilvl w:val="0"/>
          <w:numId w:val="36"/>
        </w:numPr>
        <w:tabs>
          <w:tab w:val="left" w:pos="9356"/>
        </w:tabs>
        <w:jc w:val="both"/>
        <w:rPr>
          <w:rFonts w:cstheme="minorHAnsi"/>
          <w:i/>
          <w:noProof/>
          <w:color w:val="595959" w:themeColor="text1" w:themeTint="A6"/>
        </w:rPr>
      </w:pPr>
      <w:r w:rsidRPr="005C2768">
        <w:rPr>
          <w:rFonts w:cstheme="minorHAnsi"/>
          <w:i/>
          <w:noProof/>
          <w:color w:val="595959" w:themeColor="text1" w:themeTint="A6"/>
        </w:rPr>
        <w:t>Αναφέρετε</w:t>
      </w:r>
      <w:r>
        <w:rPr>
          <w:rFonts w:cstheme="minorHAnsi"/>
          <w:i/>
          <w:noProof/>
          <w:color w:val="595959" w:themeColor="text1" w:themeTint="A6"/>
        </w:rPr>
        <w:t xml:space="preserve"> </w:t>
      </w:r>
      <w:r w:rsidR="008965BD" w:rsidRPr="008C4C39">
        <w:rPr>
          <w:rFonts w:cstheme="minorHAnsi"/>
          <w:i/>
          <w:noProof/>
          <w:color w:val="595959" w:themeColor="text1" w:themeTint="A6"/>
        </w:rPr>
        <w:t>εάν υπάρχουν συγκεκριμένες προδιαγραφές ποιότητας για την διπλωματική εργασία, οι οποίες αναφέρονται στον Κανονισμό Σπουδών (αναφερθείτε στο σχετικό άρθρο), και εάν είναι υποχρεωτική/ προαιρετική</w:t>
      </w:r>
    </w:p>
    <w:p w14:paraId="65BE59BE" w14:textId="77777777" w:rsidR="008965BD" w:rsidRPr="008C4C39" w:rsidRDefault="00B62A27" w:rsidP="00F34B18">
      <w:pPr>
        <w:pStyle w:val="a0"/>
        <w:numPr>
          <w:ilvl w:val="0"/>
          <w:numId w:val="36"/>
        </w:numPr>
        <w:tabs>
          <w:tab w:val="left" w:pos="9356"/>
        </w:tabs>
        <w:jc w:val="both"/>
        <w:rPr>
          <w:rFonts w:cstheme="minorHAnsi"/>
          <w:i/>
          <w:noProof/>
          <w:color w:val="595959" w:themeColor="text1" w:themeTint="A6"/>
        </w:rPr>
      </w:pPr>
      <w:r>
        <w:rPr>
          <w:rFonts w:cstheme="minorHAnsi"/>
          <w:i/>
          <w:noProof/>
          <w:color w:val="595959" w:themeColor="text1" w:themeTint="A6"/>
        </w:rPr>
        <w:t>Τρόποι</w:t>
      </w:r>
      <w:r w:rsidR="008965BD" w:rsidRPr="008C4C39">
        <w:rPr>
          <w:rFonts w:cstheme="minorHAnsi"/>
          <w:i/>
          <w:noProof/>
          <w:color w:val="595959" w:themeColor="text1" w:themeTint="A6"/>
        </w:rPr>
        <w:t xml:space="preserve"> με τους οποίους η ακαδημαϊκή μονάδα διασφαλίζει τη διαφάνεια στη διαδικασία ανάθεσης και εξέτασης της  διπλωματικής εργασίας</w:t>
      </w:r>
    </w:p>
    <w:p w14:paraId="5285C7A2" w14:textId="77777777" w:rsidR="008965BD" w:rsidRDefault="004157F5" w:rsidP="00F34B18">
      <w:pPr>
        <w:pStyle w:val="a0"/>
        <w:numPr>
          <w:ilvl w:val="0"/>
          <w:numId w:val="36"/>
        </w:numPr>
        <w:tabs>
          <w:tab w:val="left" w:pos="9356"/>
        </w:tabs>
        <w:jc w:val="both"/>
        <w:rPr>
          <w:rFonts w:cstheme="minorHAnsi"/>
          <w:i/>
          <w:noProof/>
          <w:color w:val="595959" w:themeColor="text1" w:themeTint="A6"/>
        </w:rPr>
      </w:pPr>
      <w:r w:rsidRPr="005C2768">
        <w:rPr>
          <w:rFonts w:cstheme="minorHAnsi"/>
          <w:i/>
          <w:noProof/>
          <w:color w:val="595959" w:themeColor="text1" w:themeTint="A6"/>
        </w:rPr>
        <w:t>Αναφέρετε</w:t>
      </w:r>
      <w:r>
        <w:rPr>
          <w:rFonts w:cstheme="minorHAnsi"/>
          <w:i/>
          <w:noProof/>
          <w:color w:val="595959" w:themeColor="text1" w:themeTint="A6"/>
        </w:rPr>
        <w:t xml:space="preserve"> </w:t>
      </w:r>
      <w:r w:rsidR="008965BD" w:rsidRPr="008C4C39">
        <w:rPr>
          <w:rFonts w:cstheme="minorHAnsi"/>
          <w:i/>
          <w:noProof/>
          <w:color w:val="595959" w:themeColor="text1" w:themeTint="A6"/>
        </w:rPr>
        <w:t>εάν υπάρχει ο θεσμός της πρακτικής άσκησης των φοιτητών, εάν αυτή είναι υποχρεωτική/ προαιρετική και με ποιον τρόπο συμβάλλει στην επίτευξη των μαθησιακών αποτελεσμάτων</w:t>
      </w:r>
    </w:p>
    <w:p w14:paraId="7148641F" w14:textId="77777777" w:rsidR="0031181B" w:rsidRPr="002D39CF" w:rsidRDefault="004157F5" w:rsidP="00F34B18">
      <w:pPr>
        <w:pStyle w:val="a0"/>
        <w:numPr>
          <w:ilvl w:val="0"/>
          <w:numId w:val="36"/>
        </w:numPr>
        <w:tabs>
          <w:tab w:val="left" w:pos="9356"/>
        </w:tabs>
        <w:jc w:val="both"/>
        <w:rPr>
          <w:rFonts w:cstheme="minorHAnsi"/>
          <w:i/>
          <w:noProof/>
          <w:color w:val="595959" w:themeColor="text1" w:themeTint="A6"/>
        </w:rPr>
      </w:pPr>
      <w:r>
        <w:rPr>
          <w:rFonts w:cstheme="minorHAnsi"/>
          <w:i/>
          <w:noProof/>
          <w:color w:val="595959" w:themeColor="text1" w:themeTint="A6"/>
        </w:rPr>
        <w:t>Οι</w:t>
      </w:r>
      <w:r w:rsidR="002D39CF" w:rsidRPr="002D39CF">
        <w:rPr>
          <w:rFonts w:cstheme="minorHAnsi"/>
          <w:i/>
          <w:noProof/>
          <w:color w:val="595959" w:themeColor="text1" w:themeTint="A6"/>
        </w:rPr>
        <w:t xml:space="preserve"> υπηρεσίες υποστήριξης ηλεκτρονικής μάθησης, </w:t>
      </w:r>
      <w:r>
        <w:rPr>
          <w:rFonts w:cstheme="minorHAnsi"/>
          <w:i/>
          <w:noProof/>
          <w:color w:val="595959" w:themeColor="text1" w:themeTint="A6"/>
        </w:rPr>
        <w:t>οι τρόποι</w:t>
      </w:r>
      <w:r w:rsidR="002D39CF" w:rsidRPr="002D39CF">
        <w:rPr>
          <w:rFonts w:cstheme="minorHAnsi"/>
          <w:i/>
          <w:noProof/>
          <w:color w:val="595959" w:themeColor="text1" w:themeTint="A6"/>
        </w:rPr>
        <w:t xml:space="preserve"> παροχής διδακτικού έργου, </w:t>
      </w:r>
      <w:r>
        <w:rPr>
          <w:rFonts w:cstheme="minorHAnsi"/>
          <w:i/>
          <w:noProof/>
          <w:color w:val="595959" w:themeColor="text1" w:themeTint="A6"/>
        </w:rPr>
        <w:t>οι</w:t>
      </w:r>
      <w:r w:rsidR="002D39CF" w:rsidRPr="002D39CF">
        <w:rPr>
          <w:rFonts w:cstheme="minorHAnsi"/>
          <w:i/>
          <w:noProof/>
          <w:color w:val="595959" w:themeColor="text1" w:themeTint="A6"/>
        </w:rPr>
        <w:t xml:space="preserve"> προσφερόμενες τεχνολογικές υποδομές κ.λπ. (εφόσον</w:t>
      </w:r>
      <w:r w:rsidR="0031181B" w:rsidRPr="002D39CF">
        <w:rPr>
          <w:rFonts w:cstheme="minorHAnsi"/>
          <w:i/>
          <w:noProof/>
          <w:color w:val="595959" w:themeColor="text1" w:themeTint="A6"/>
        </w:rPr>
        <w:t xml:space="preserve"> το ΠΜΣ προσφέρεται με εξ αποστάσεως μεθόδους</w:t>
      </w:r>
      <w:r w:rsidR="002D39CF" w:rsidRPr="002D39CF">
        <w:rPr>
          <w:rFonts w:cstheme="minorHAnsi"/>
          <w:i/>
          <w:noProof/>
          <w:color w:val="595959" w:themeColor="text1" w:themeTint="A6"/>
        </w:rPr>
        <w:t>)</w:t>
      </w:r>
      <w:r w:rsidR="0031181B" w:rsidRPr="002D39CF">
        <w:rPr>
          <w:rFonts w:cstheme="minorHAnsi"/>
          <w:i/>
          <w:noProof/>
          <w:color w:val="595959" w:themeColor="text1" w:themeTint="A6"/>
        </w:rPr>
        <w:t xml:space="preserve"> </w:t>
      </w:r>
    </w:p>
    <w:p w14:paraId="0135E40A" w14:textId="77777777" w:rsidR="00890682" w:rsidRPr="00F34B18" w:rsidRDefault="00890682" w:rsidP="004157F5">
      <w:pPr>
        <w:pStyle w:val="a0"/>
        <w:tabs>
          <w:tab w:val="left" w:pos="9356"/>
        </w:tabs>
        <w:ind w:left="360"/>
        <w:jc w:val="both"/>
        <w:rPr>
          <w:rFonts w:cstheme="minorHAnsi"/>
          <w:i/>
          <w:noProof/>
          <w:color w:val="595959" w:themeColor="text1" w:themeTint="A6"/>
        </w:rPr>
      </w:pPr>
    </w:p>
    <w:p w14:paraId="0B7A00F8" w14:textId="77777777" w:rsidR="00A4732B" w:rsidRPr="008C4C39" w:rsidRDefault="00A4732B">
      <w:pPr>
        <w:rPr>
          <w:rFonts w:cstheme="minorHAnsi"/>
          <w:noProof/>
        </w:rPr>
      </w:pPr>
      <w:r w:rsidRPr="008C4C39">
        <w:rPr>
          <w:rFonts w:cstheme="minorHAnsi"/>
          <w:noProof/>
        </w:rPr>
        <w:br w:type="page"/>
      </w:r>
    </w:p>
    <w:p w14:paraId="6283D973" w14:textId="77777777" w:rsidR="00A4732B" w:rsidRPr="008C4C39" w:rsidRDefault="006C3A2D" w:rsidP="009D0743">
      <w:pPr>
        <w:pStyle w:val="10"/>
        <w:tabs>
          <w:tab w:val="clear" w:pos="9356"/>
        </w:tabs>
        <w:rPr>
          <w:noProof/>
        </w:rPr>
      </w:pPr>
      <w:bookmarkStart w:id="12" w:name="_Toc469405374"/>
      <w:bookmarkStart w:id="13" w:name="_Toc86947928"/>
      <w:bookmarkStart w:id="14" w:name="_Toc123288200"/>
      <w:r w:rsidRPr="008C4C39">
        <w:rPr>
          <w:noProof/>
        </w:rPr>
        <w:lastRenderedPageBreak/>
        <w:t xml:space="preserve">4. </w:t>
      </w:r>
      <w:bookmarkEnd w:id="12"/>
      <w:bookmarkEnd w:id="13"/>
      <w:r w:rsidR="00C13D29" w:rsidRPr="00925FAD">
        <w:rPr>
          <w:noProof/>
          <w:sz w:val="26"/>
          <w:szCs w:val="26"/>
        </w:rPr>
        <w:t xml:space="preserve">Διδακτικό προσωπικό των </w:t>
      </w:r>
      <w:r w:rsidR="00C13D29" w:rsidRPr="00F60A23">
        <w:rPr>
          <w:noProof/>
          <w:sz w:val="22"/>
          <w:szCs w:val="26"/>
        </w:rPr>
        <w:t>ΝΕΩΝ</w:t>
      </w:r>
      <w:r w:rsidR="00C13D29" w:rsidRPr="00925FAD">
        <w:rPr>
          <w:noProof/>
          <w:sz w:val="26"/>
          <w:szCs w:val="26"/>
        </w:rPr>
        <w:t xml:space="preserve"> προγραμματων μεταπτυχιακων σπουδων</w:t>
      </w:r>
      <w:bookmarkEnd w:id="14"/>
    </w:p>
    <w:p w14:paraId="7739EE53" w14:textId="77777777" w:rsidR="006869E9" w:rsidRPr="008C4C39" w:rsidRDefault="006869E9" w:rsidP="006869E9">
      <w:pPr>
        <w:pStyle w:val="10"/>
        <w:outlineLvl w:val="9"/>
        <w:rPr>
          <w:noProof/>
        </w:rPr>
      </w:pPr>
      <w:r w:rsidRPr="008C4C39">
        <w:rPr>
          <w:noProof/>
        </w:rPr>
        <w:t>Τα ΑΕΙ οφείλουν να διασφαλίζουν το επίπεδο γνώσεων και ικανοτήτων των μελων του διδακτικού τους προσωπικού, να εφαρμόζουν αξιοκρατικές και διαφανείς διαδικασίες για την επιλογη, την επιμόρφωση και την περαιτέρω εξέλιξη τουσ.</w:t>
      </w: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017"/>
      </w:tblGrid>
      <w:tr w:rsidR="00995EF0" w:rsidRPr="008C4C39" w14:paraId="4C3EB769" w14:textId="77777777" w:rsidTr="001C75D5">
        <w:tc>
          <w:tcPr>
            <w:tcW w:w="9350" w:type="dxa"/>
          </w:tcPr>
          <w:p w14:paraId="0478CAB6" w14:textId="77777777" w:rsidR="005C425D" w:rsidRPr="00553294" w:rsidRDefault="005C425D" w:rsidP="005C425D">
            <w:pPr>
              <w:spacing w:after="120" w:line="276" w:lineRule="auto"/>
              <w:jc w:val="both"/>
              <w:rPr>
                <w:rFonts w:cstheme="minorHAnsi"/>
                <w:i/>
              </w:rPr>
            </w:pPr>
            <w:r w:rsidRPr="00553294">
              <w:rPr>
                <w:rFonts w:cstheme="minorHAnsi"/>
                <w:i/>
              </w:rPr>
              <w:t xml:space="preserve">Το Ίδρυμα θα πρέπει να μεριμνά για την αριθμητική </w:t>
            </w:r>
            <w:r>
              <w:rPr>
                <w:rFonts w:cstheme="minorHAnsi"/>
                <w:i/>
              </w:rPr>
              <w:t xml:space="preserve">και επιστημονική </w:t>
            </w:r>
            <w:r w:rsidRPr="00553294">
              <w:rPr>
                <w:rFonts w:cstheme="minorHAnsi"/>
                <w:i/>
              </w:rPr>
              <w:t xml:space="preserve">επάρκεια του διδακτικού προσωπικού που </w:t>
            </w:r>
            <w:r>
              <w:rPr>
                <w:rFonts w:cstheme="minorHAnsi"/>
                <w:i/>
              </w:rPr>
              <w:t xml:space="preserve"> </w:t>
            </w:r>
            <w:r w:rsidRPr="00553294">
              <w:rPr>
                <w:rFonts w:cstheme="minorHAnsi"/>
                <w:i/>
              </w:rPr>
              <w:t>διδάσκ</w:t>
            </w:r>
            <w:r>
              <w:rPr>
                <w:rFonts w:cstheme="minorHAnsi"/>
                <w:i/>
              </w:rPr>
              <w:t>ει</w:t>
            </w:r>
            <w:r w:rsidRPr="00553294">
              <w:rPr>
                <w:rFonts w:cstheme="minorHAnsi"/>
                <w:i/>
              </w:rPr>
              <w:t xml:space="preserve"> στο ΠΜΣ, την προσήκουσα αναλογία φοιτητών-διδασκόντων, τις κατάλληλες κατηγορίες προσωπικού, τα κατάλληλα γνωστικά αντικείμενα, τον δίκαιο και αντικειμενικό τρόπο επιλογής, τις υψηλές ερευνητικές επιδόσεις, την κατάρτιση-επιμόρφωση, την πολιτική ανάπτυξης προσωπικού/συμμετοχή σε κινητικότητα, συνέδρια, εκπαιδευτικές άδειες κατά το νόμο.</w:t>
            </w:r>
          </w:p>
          <w:p w14:paraId="2905529A" w14:textId="77777777" w:rsidR="004848E3" w:rsidRPr="008C4C39" w:rsidRDefault="005C425D" w:rsidP="00023F13">
            <w:pPr>
              <w:spacing w:after="120" w:line="276" w:lineRule="auto"/>
              <w:jc w:val="both"/>
              <w:rPr>
                <w:rFonts w:cstheme="minorHAnsi"/>
                <w:i/>
              </w:rPr>
            </w:pPr>
            <w:r w:rsidRPr="00553294">
              <w:rPr>
                <w:rFonts w:cstheme="minorHAnsi"/>
                <w:i/>
              </w:rPr>
              <w:t xml:space="preserve">Ειδικότερα, η ακαδημαϊκή μονάδα θα πρέπει: να οργανώνει και να ακολουθεί σαφείς, διαφανείς και αξιοκρατικές διαδικασίες για την επιλογή προσωπικού για το ΠΜΣ,  με τα κατάλληλα προσόντα καθώς και να παρέχει συνθήκες απασχόλησης με σεβασμό στη σημασία της διδασκαλίας και έρευνας, να προσφέρει ευκαιρίες και να προωθεί την επαγγελματική εξέλιξη του διδακτικού προσωπικού, να ενθαρρύνει την ακαδημαϊκή δραστηριότητα, έτσι ώστε να ενισχύεται η σύνδεση εκπαίδευσης – έρευνας, να ενθαρρύνει την καινοτομία στις διδακτικές μεθόδους και τη χρήση νέων τεχνολογιών, να ενθαρρύνει την ανάπτυξη της ποσότητας και ποιότητας του ερευνητικού έργου των μελών της ακαδημαϊκής μονάδας, να εφαρμόζει τις διαδικασίες διασφάλισης της ποιότητας του διδακτικού προσωπικού και του λοιπού προσωπικού (τήρηση των απαιτήσεων παρουσίας, επιδόσεων, </w:t>
            </w:r>
            <w:proofErr w:type="spellStart"/>
            <w:r w:rsidRPr="00553294">
              <w:rPr>
                <w:rFonts w:cstheme="minorHAnsi"/>
                <w:i/>
              </w:rPr>
              <w:t>αυτοαξιολόγησης</w:t>
            </w:r>
            <w:proofErr w:type="spellEnd"/>
            <w:r w:rsidRPr="00553294">
              <w:rPr>
                <w:rFonts w:cstheme="minorHAnsi"/>
                <w:i/>
              </w:rPr>
              <w:t>, επιμόρφωσης κ.λπ.), να εφαρμόζει πολιτικές προσέλκυσης μελών ακαδημαϊκού προσωπικού υψηλού επιπέδου.</w:t>
            </w:r>
            <w:r w:rsidR="00FF5748" w:rsidRPr="008C4C39">
              <w:rPr>
                <w:i/>
                <w:noProof/>
              </w:rPr>
              <w:t xml:space="preserve"> </w:t>
            </w:r>
          </w:p>
        </w:tc>
      </w:tr>
    </w:tbl>
    <w:p w14:paraId="1D0F0C57" w14:textId="77777777" w:rsidR="00175AE9" w:rsidRPr="008C4C39" w:rsidRDefault="00175AE9" w:rsidP="00BE197A">
      <w:pPr>
        <w:spacing w:after="120" w:line="276" w:lineRule="auto"/>
        <w:rPr>
          <w:b/>
          <w:noProof/>
        </w:rPr>
      </w:pPr>
    </w:p>
    <w:p w14:paraId="65592D3C" w14:textId="77777777" w:rsidR="00FC1F48" w:rsidRPr="00553294" w:rsidRDefault="00FC1F48" w:rsidP="00FC1F48">
      <w:pPr>
        <w:spacing w:after="0" w:line="240" w:lineRule="auto"/>
        <w:jc w:val="both"/>
        <w:rPr>
          <w:rFonts w:cstheme="minorHAnsi"/>
          <w:b/>
          <w:u w:val="single"/>
        </w:rPr>
      </w:pPr>
      <w:r w:rsidRPr="00553294">
        <w:rPr>
          <w:rFonts w:cstheme="minorHAnsi"/>
          <w:b/>
          <w:u w:val="single"/>
        </w:rPr>
        <w:t>Τεκμηρίωση</w:t>
      </w:r>
    </w:p>
    <w:p w14:paraId="29294984" w14:textId="77777777" w:rsidR="00FC1F48" w:rsidRPr="000F1F2E" w:rsidRDefault="00FC1F48" w:rsidP="00FC1F48">
      <w:pPr>
        <w:pStyle w:val="a0"/>
        <w:numPr>
          <w:ilvl w:val="0"/>
          <w:numId w:val="12"/>
        </w:numPr>
        <w:spacing w:after="120" w:line="276" w:lineRule="auto"/>
        <w:ind w:left="360"/>
        <w:jc w:val="both"/>
        <w:rPr>
          <w:rFonts w:cstheme="minorHAnsi"/>
        </w:rPr>
      </w:pPr>
      <w:r w:rsidRPr="00553294">
        <w:rPr>
          <w:rFonts w:cstheme="minorHAnsi"/>
        </w:rPr>
        <w:t>Διαδικασίες και κριτήρια επιλογής διδακτικού προσωπικού</w:t>
      </w:r>
      <w:r>
        <w:rPr>
          <w:rFonts w:cstheme="minorHAnsi"/>
        </w:rPr>
        <w:t xml:space="preserve">, εφαρμοζόμενες πολιτικές προσέλκυσης προσωπικού υψηλού επιπέδου και κανονισμός υποχρεώσεων προς το ΠΜΣ </w:t>
      </w:r>
    </w:p>
    <w:p w14:paraId="2FF603F4" w14:textId="77777777" w:rsidR="00FC1F48" w:rsidRPr="00553294" w:rsidRDefault="00FC1F48" w:rsidP="00FC1F48">
      <w:pPr>
        <w:pStyle w:val="a0"/>
        <w:numPr>
          <w:ilvl w:val="0"/>
          <w:numId w:val="12"/>
        </w:numPr>
        <w:spacing w:after="0" w:line="240" w:lineRule="auto"/>
        <w:ind w:left="360"/>
        <w:jc w:val="both"/>
        <w:rPr>
          <w:rFonts w:cstheme="minorHAnsi"/>
        </w:rPr>
      </w:pPr>
      <w:r w:rsidRPr="00553294">
        <w:rPr>
          <w:rFonts w:cstheme="minorHAnsi"/>
        </w:rPr>
        <w:t xml:space="preserve">Κατάλογος </w:t>
      </w:r>
      <w:r>
        <w:rPr>
          <w:rFonts w:cstheme="minorHAnsi"/>
        </w:rPr>
        <w:t xml:space="preserve">προβλεπόμενου για απασχόληση </w:t>
      </w:r>
      <w:r w:rsidRPr="00553294">
        <w:rPr>
          <w:rFonts w:cstheme="minorHAnsi"/>
        </w:rPr>
        <w:t>διδακτικού προσωπικού με το γνωστικό αντικείμενο, σχέση εργασίας, ΑΕΙ προέλευσης, Τμήμα προέλευσης</w:t>
      </w:r>
      <w:r>
        <w:rPr>
          <w:rFonts w:cstheme="minorHAnsi"/>
        </w:rPr>
        <w:t xml:space="preserve"> και σχετικές ατομικές επιδόσεις </w:t>
      </w:r>
    </w:p>
    <w:p w14:paraId="0C02678F" w14:textId="77777777" w:rsidR="002B6B10" w:rsidRPr="008C4C39" w:rsidRDefault="002B6B10" w:rsidP="00B43D77">
      <w:pPr>
        <w:pStyle w:val="a0"/>
        <w:spacing w:after="120" w:line="276" w:lineRule="auto"/>
        <w:ind w:left="360"/>
        <w:jc w:val="both"/>
        <w:rPr>
          <w:rFonts w:cstheme="minorHAnsi"/>
          <w:noProof/>
        </w:rPr>
      </w:pPr>
    </w:p>
    <w:p w14:paraId="534B8A1A" w14:textId="77777777" w:rsidR="005F63CF" w:rsidRPr="008C4C39" w:rsidRDefault="005F63CF" w:rsidP="005F63CF">
      <w:pPr>
        <w:tabs>
          <w:tab w:val="left" w:pos="9356"/>
        </w:tabs>
        <w:spacing w:after="120"/>
        <w:jc w:val="both"/>
        <w:rPr>
          <w:rFonts w:cstheme="minorHAnsi"/>
          <w:b/>
          <w:i/>
          <w:noProof/>
          <w:color w:val="595959" w:themeColor="text1" w:themeTint="A6"/>
          <w:u w:val="single"/>
        </w:rPr>
      </w:pPr>
      <w:r w:rsidRPr="008C4C39">
        <w:rPr>
          <w:rFonts w:cstheme="minorHAnsi"/>
          <w:b/>
          <w:i/>
          <w:noProof/>
          <w:color w:val="595959" w:themeColor="text1" w:themeTint="A6"/>
          <w:u w:val="single"/>
        </w:rPr>
        <w:t>Ενδεικτικά σημεία αναφοράς</w:t>
      </w:r>
    </w:p>
    <w:p w14:paraId="13FDE748" w14:textId="77777777" w:rsidR="005F63CF" w:rsidRPr="008C4C39" w:rsidRDefault="004157F5" w:rsidP="00B21324">
      <w:pPr>
        <w:pStyle w:val="a0"/>
        <w:numPr>
          <w:ilvl w:val="0"/>
          <w:numId w:val="37"/>
        </w:numPr>
        <w:tabs>
          <w:tab w:val="left" w:pos="9356"/>
        </w:tabs>
        <w:jc w:val="both"/>
        <w:rPr>
          <w:rFonts w:cstheme="minorHAnsi"/>
          <w:i/>
          <w:noProof/>
          <w:color w:val="595959" w:themeColor="text1" w:themeTint="A6"/>
        </w:rPr>
      </w:pPr>
      <w:r>
        <w:rPr>
          <w:rFonts w:cstheme="minorHAnsi"/>
          <w:i/>
          <w:noProof/>
          <w:color w:val="595959" w:themeColor="text1" w:themeTint="A6"/>
        </w:rPr>
        <w:t>Οι</w:t>
      </w:r>
      <w:r w:rsidR="005F63CF" w:rsidRPr="008C4C39">
        <w:rPr>
          <w:rFonts w:cstheme="minorHAnsi"/>
          <w:i/>
          <w:noProof/>
          <w:color w:val="595959" w:themeColor="text1" w:themeTint="A6"/>
        </w:rPr>
        <w:t xml:space="preserve"> διαδικασίες επιλογής των μελών του διδακτικού προσωπικού και </w:t>
      </w:r>
      <w:r w:rsidR="0084028F">
        <w:rPr>
          <w:rFonts w:cstheme="minorHAnsi"/>
          <w:i/>
          <w:noProof/>
          <w:color w:val="595959" w:themeColor="text1" w:themeTint="A6"/>
        </w:rPr>
        <w:t>οι</w:t>
      </w:r>
      <w:r w:rsidR="005F63CF" w:rsidRPr="008C4C39">
        <w:rPr>
          <w:rFonts w:cstheme="minorHAnsi"/>
          <w:i/>
          <w:noProof/>
          <w:color w:val="595959" w:themeColor="text1" w:themeTint="A6"/>
        </w:rPr>
        <w:t xml:space="preserve"> πρακτικές για τη διασφάλιση της διαφάνειας και αξιοκρατίας που εφαρμόζει η ακαδημαϊκή μονάδα</w:t>
      </w:r>
    </w:p>
    <w:p w14:paraId="0E9E74D9" w14:textId="77777777" w:rsidR="005F63CF" w:rsidRPr="008C4C39" w:rsidRDefault="0084028F" w:rsidP="00B21324">
      <w:pPr>
        <w:pStyle w:val="a0"/>
        <w:numPr>
          <w:ilvl w:val="0"/>
          <w:numId w:val="37"/>
        </w:numPr>
        <w:tabs>
          <w:tab w:val="left" w:pos="9356"/>
        </w:tabs>
        <w:jc w:val="both"/>
        <w:rPr>
          <w:rFonts w:cstheme="minorHAnsi"/>
          <w:i/>
          <w:noProof/>
          <w:color w:val="595959" w:themeColor="text1" w:themeTint="A6"/>
        </w:rPr>
      </w:pPr>
      <w:r>
        <w:rPr>
          <w:rFonts w:cstheme="minorHAnsi"/>
          <w:i/>
          <w:noProof/>
          <w:color w:val="595959" w:themeColor="text1" w:themeTint="A6"/>
        </w:rPr>
        <w:t>ΟΙ</w:t>
      </w:r>
      <w:r w:rsidR="005F63CF" w:rsidRPr="008C4C39">
        <w:rPr>
          <w:rFonts w:cstheme="minorHAnsi"/>
          <w:i/>
          <w:noProof/>
          <w:color w:val="595959" w:themeColor="text1" w:themeTint="A6"/>
        </w:rPr>
        <w:t xml:space="preserve"> ενδεχόμενες πρακτικές προσέλκυσης μελών ακαδημαϊκού προσωπικού υψηλού επιπέδου στο ΠΜΣ</w:t>
      </w:r>
    </w:p>
    <w:p w14:paraId="6FF56B71" w14:textId="77777777" w:rsidR="005F63CF" w:rsidRPr="008C4C39" w:rsidRDefault="0084028F" w:rsidP="00B21324">
      <w:pPr>
        <w:pStyle w:val="a0"/>
        <w:numPr>
          <w:ilvl w:val="0"/>
          <w:numId w:val="37"/>
        </w:numPr>
        <w:tabs>
          <w:tab w:val="left" w:pos="9356"/>
        </w:tabs>
        <w:jc w:val="both"/>
        <w:rPr>
          <w:rFonts w:cstheme="minorHAnsi"/>
          <w:i/>
          <w:noProof/>
          <w:color w:val="595959" w:themeColor="text1" w:themeTint="A6"/>
        </w:rPr>
      </w:pPr>
      <w:r>
        <w:rPr>
          <w:rFonts w:cstheme="minorHAnsi"/>
          <w:i/>
          <w:noProof/>
          <w:color w:val="595959" w:themeColor="text1" w:themeTint="A6"/>
        </w:rPr>
        <w:t>Ο</w:t>
      </w:r>
      <w:r w:rsidR="005F63CF" w:rsidRPr="008C4C39">
        <w:rPr>
          <w:rFonts w:cstheme="minorHAnsi"/>
          <w:i/>
          <w:noProof/>
          <w:color w:val="595959" w:themeColor="text1" w:themeTint="A6"/>
        </w:rPr>
        <w:t xml:space="preserve"> μέσο</w:t>
      </w:r>
      <w:r>
        <w:rPr>
          <w:rFonts w:cstheme="minorHAnsi"/>
          <w:i/>
          <w:noProof/>
          <w:color w:val="595959" w:themeColor="text1" w:themeTint="A6"/>
        </w:rPr>
        <w:t>ς</w:t>
      </w:r>
      <w:r w:rsidR="005F63CF" w:rsidRPr="008C4C39">
        <w:rPr>
          <w:rFonts w:cstheme="minorHAnsi"/>
          <w:i/>
          <w:noProof/>
          <w:color w:val="595959" w:themeColor="text1" w:themeTint="A6"/>
        </w:rPr>
        <w:t xml:space="preserve"> εβδομαδιαίο</w:t>
      </w:r>
      <w:r>
        <w:rPr>
          <w:rFonts w:cstheme="minorHAnsi"/>
          <w:i/>
          <w:noProof/>
          <w:color w:val="595959" w:themeColor="text1" w:themeTint="A6"/>
        </w:rPr>
        <w:t>ς</w:t>
      </w:r>
      <w:r w:rsidR="005F63CF" w:rsidRPr="008C4C39">
        <w:rPr>
          <w:rFonts w:cstheme="minorHAnsi"/>
          <w:i/>
          <w:noProof/>
          <w:color w:val="595959" w:themeColor="text1" w:themeTint="A6"/>
        </w:rPr>
        <w:t xml:space="preserve"> φόρτο</w:t>
      </w:r>
      <w:r>
        <w:rPr>
          <w:rFonts w:cstheme="minorHAnsi"/>
          <w:i/>
          <w:noProof/>
          <w:color w:val="595959" w:themeColor="text1" w:themeTint="A6"/>
        </w:rPr>
        <w:t>ς</w:t>
      </w:r>
      <w:r w:rsidR="005F63CF" w:rsidRPr="008C4C39">
        <w:rPr>
          <w:rFonts w:cstheme="minorHAnsi"/>
          <w:i/>
          <w:noProof/>
          <w:color w:val="595959" w:themeColor="text1" w:themeTint="A6"/>
        </w:rPr>
        <w:t xml:space="preserve"> διδακτικού έργου (αναφορά εβδομαδιαίων ωρών ανά ΠΠΣ, ΠΜΣ) των μελών του ακαδημαϊκού προσωπικού και </w:t>
      </w:r>
      <w:r>
        <w:rPr>
          <w:rFonts w:cstheme="minorHAnsi"/>
          <w:i/>
          <w:noProof/>
          <w:color w:val="595959" w:themeColor="text1" w:themeTint="A6"/>
        </w:rPr>
        <w:t>η</w:t>
      </w:r>
      <w:r w:rsidR="005F63CF" w:rsidRPr="008C4C39">
        <w:rPr>
          <w:rFonts w:cstheme="minorHAnsi"/>
          <w:i/>
          <w:noProof/>
          <w:color w:val="595959" w:themeColor="text1" w:themeTint="A6"/>
        </w:rPr>
        <w:t xml:space="preserve"> διακύμανση μεταξύ της ελάχιστης και της μέγιστης επιβάρυνσης</w:t>
      </w:r>
    </w:p>
    <w:p w14:paraId="3527BA40" w14:textId="77777777" w:rsidR="005F63CF" w:rsidRPr="008C4C39" w:rsidRDefault="0084028F" w:rsidP="00B21324">
      <w:pPr>
        <w:pStyle w:val="a0"/>
        <w:numPr>
          <w:ilvl w:val="0"/>
          <w:numId w:val="37"/>
        </w:numPr>
        <w:tabs>
          <w:tab w:val="left" w:pos="9356"/>
        </w:tabs>
        <w:jc w:val="both"/>
        <w:rPr>
          <w:rFonts w:cstheme="minorHAnsi"/>
          <w:i/>
          <w:noProof/>
          <w:color w:val="595959" w:themeColor="text1" w:themeTint="A6"/>
        </w:rPr>
      </w:pPr>
      <w:r>
        <w:rPr>
          <w:rFonts w:cstheme="minorHAnsi"/>
          <w:i/>
          <w:noProof/>
          <w:color w:val="595959" w:themeColor="text1" w:themeTint="A6"/>
        </w:rPr>
        <w:t>Η</w:t>
      </w:r>
      <w:r w:rsidR="005F63CF" w:rsidRPr="008C4C39">
        <w:rPr>
          <w:rFonts w:cstheme="minorHAnsi"/>
          <w:i/>
          <w:noProof/>
          <w:color w:val="595959" w:themeColor="text1" w:themeTint="A6"/>
        </w:rPr>
        <w:t xml:space="preserve"> διαδικασία αξιολόγησης των διδασκόντων από τους φοιτητές</w:t>
      </w:r>
    </w:p>
    <w:p w14:paraId="5020E7D1" w14:textId="77777777" w:rsidR="005F63CF" w:rsidRPr="008C4C39" w:rsidRDefault="0084028F" w:rsidP="00B21324">
      <w:pPr>
        <w:pStyle w:val="a0"/>
        <w:numPr>
          <w:ilvl w:val="0"/>
          <w:numId w:val="37"/>
        </w:numPr>
        <w:tabs>
          <w:tab w:val="left" w:pos="9356"/>
        </w:tabs>
        <w:jc w:val="both"/>
        <w:rPr>
          <w:rFonts w:cstheme="minorHAnsi"/>
          <w:i/>
          <w:noProof/>
          <w:color w:val="595959" w:themeColor="text1" w:themeTint="A6"/>
        </w:rPr>
      </w:pPr>
      <w:r>
        <w:rPr>
          <w:rFonts w:cstheme="minorHAnsi"/>
          <w:i/>
          <w:noProof/>
          <w:color w:val="595959" w:themeColor="text1" w:themeTint="A6"/>
        </w:rPr>
        <w:t>Τρόποι</w:t>
      </w:r>
      <w:r w:rsidR="005F63CF" w:rsidRPr="008C4C39">
        <w:rPr>
          <w:rFonts w:cstheme="minorHAnsi"/>
          <w:i/>
          <w:noProof/>
          <w:color w:val="595959" w:themeColor="text1" w:themeTint="A6"/>
        </w:rPr>
        <w:t xml:space="preserve"> αξιοποίησης των αποτελεσμάτων αξιολόγησης των διδασκόντων από τους φοιτητές (π.χ. εάν αυτά λαμβάνονται υπόψη στην εξέλιξη των μελών του διδακτικού προσωπικού)</w:t>
      </w:r>
    </w:p>
    <w:p w14:paraId="196A0A1B" w14:textId="77777777" w:rsidR="005F63CF" w:rsidRPr="008C4C39" w:rsidRDefault="0084028F" w:rsidP="00B21324">
      <w:pPr>
        <w:pStyle w:val="a0"/>
        <w:numPr>
          <w:ilvl w:val="0"/>
          <w:numId w:val="37"/>
        </w:numPr>
        <w:tabs>
          <w:tab w:val="left" w:pos="9356"/>
        </w:tabs>
        <w:jc w:val="both"/>
        <w:rPr>
          <w:rFonts w:cstheme="minorHAnsi"/>
          <w:i/>
          <w:noProof/>
          <w:color w:val="595959" w:themeColor="text1" w:themeTint="A6"/>
        </w:rPr>
      </w:pPr>
      <w:r>
        <w:rPr>
          <w:rFonts w:cstheme="minorHAnsi"/>
          <w:i/>
          <w:noProof/>
          <w:color w:val="595959" w:themeColor="text1" w:themeTint="A6"/>
        </w:rPr>
        <w:t>Η</w:t>
      </w:r>
      <w:r w:rsidR="005F63CF" w:rsidRPr="008C4C39">
        <w:rPr>
          <w:rFonts w:cstheme="minorHAnsi"/>
          <w:i/>
          <w:noProof/>
          <w:color w:val="595959" w:themeColor="text1" w:themeTint="A6"/>
        </w:rPr>
        <w:t xml:space="preserve"> ενδεχόμενη ύπαρξη στρατηγικής σχετικά με την ανάπτυξη των μελών της ακαδημαϊκής μονάδας (ερευνητικό έργο, επιμόρφωση)</w:t>
      </w:r>
    </w:p>
    <w:p w14:paraId="141264BC" w14:textId="77777777" w:rsidR="005F63CF" w:rsidRPr="008C4C39" w:rsidRDefault="0084028F" w:rsidP="00B21324">
      <w:pPr>
        <w:pStyle w:val="a0"/>
        <w:numPr>
          <w:ilvl w:val="0"/>
          <w:numId w:val="37"/>
        </w:numPr>
        <w:tabs>
          <w:tab w:val="left" w:pos="9356"/>
        </w:tabs>
        <w:jc w:val="both"/>
        <w:rPr>
          <w:rFonts w:cstheme="minorHAnsi"/>
          <w:i/>
          <w:noProof/>
          <w:color w:val="595959" w:themeColor="text1" w:themeTint="A6"/>
        </w:rPr>
      </w:pPr>
      <w:r>
        <w:rPr>
          <w:rFonts w:cstheme="minorHAnsi"/>
          <w:i/>
          <w:noProof/>
          <w:color w:val="595959" w:themeColor="text1" w:themeTint="A6"/>
        </w:rPr>
        <w:lastRenderedPageBreak/>
        <w:t>Η</w:t>
      </w:r>
      <w:r w:rsidR="005F63CF" w:rsidRPr="008C4C39">
        <w:rPr>
          <w:rFonts w:cstheme="minorHAnsi"/>
          <w:i/>
          <w:noProof/>
          <w:color w:val="595959" w:themeColor="text1" w:themeTint="A6"/>
        </w:rPr>
        <w:t xml:space="preserve"> ενδεχόμενη πρόσθετη (από το ΠΜΣ ή/και το Ίδρυμα) οικονομική ενίσχυση των μελών του ακαδημαϊκού προσωπικού, που λαμβάνουν μέρος στα προγράμματα κινητικότητας</w:t>
      </w:r>
    </w:p>
    <w:p w14:paraId="20AF393F" w14:textId="77777777" w:rsidR="005F63CF" w:rsidRPr="008C4C39" w:rsidRDefault="00B21324" w:rsidP="00B21324">
      <w:pPr>
        <w:pStyle w:val="a0"/>
        <w:numPr>
          <w:ilvl w:val="0"/>
          <w:numId w:val="37"/>
        </w:numPr>
        <w:tabs>
          <w:tab w:val="left" w:pos="9356"/>
        </w:tabs>
        <w:jc w:val="both"/>
        <w:rPr>
          <w:rFonts w:cstheme="minorHAnsi"/>
          <w:i/>
          <w:noProof/>
          <w:color w:val="595959" w:themeColor="text1" w:themeTint="A6"/>
        </w:rPr>
      </w:pPr>
      <w:r>
        <w:rPr>
          <w:rFonts w:cstheme="minorHAnsi"/>
          <w:i/>
          <w:noProof/>
          <w:color w:val="595959" w:themeColor="text1" w:themeTint="A6"/>
        </w:rPr>
        <w:t>Η</w:t>
      </w:r>
      <w:r w:rsidR="005F63CF" w:rsidRPr="008C4C39">
        <w:rPr>
          <w:rFonts w:cstheme="minorHAnsi"/>
          <w:i/>
          <w:noProof/>
          <w:color w:val="595959" w:themeColor="text1" w:themeTint="A6"/>
        </w:rPr>
        <w:t xml:space="preserve"> ενδεχόμενη θεσμοθέτηση βραβείων διδασκαλίας</w:t>
      </w:r>
    </w:p>
    <w:p w14:paraId="7D33DB28" w14:textId="77777777" w:rsidR="00A247EC" w:rsidRDefault="00A247EC" w:rsidP="00FC6541">
      <w:pPr>
        <w:pStyle w:val="a0"/>
        <w:tabs>
          <w:tab w:val="left" w:pos="9356"/>
        </w:tabs>
        <w:ind w:left="360"/>
        <w:jc w:val="both"/>
        <w:rPr>
          <w:rFonts w:cstheme="minorHAnsi"/>
          <w:i/>
          <w:noProof/>
          <w:color w:val="595959" w:themeColor="text1" w:themeTint="A6"/>
        </w:rPr>
      </w:pPr>
    </w:p>
    <w:p w14:paraId="496B935A" w14:textId="77777777" w:rsidR="00227F86" w:rsidRDefault="00227F86" w:rsidP="00FC6541">
      <w:pPr>
        <w:pStyle w:val="a0"/>
        <w:tabs>
          <w:tab w:val="left" w:pos="9356"/>
        </w:tabs>
        <w:ind w:left="360"/>
        <w:jc w:val="both"/>
        <w:rPr>
          <w:rFonts w:cstheme="minorHAnsi"/>
          <w:i/>
          <w:noProof/>
          <w:color w:val="595959" w:themeColor="text1" w:themeTint="A6"/>
        </w:rPr>
      </w:pPr>
    </w:p>
    <w:p w14:paraId="3F00CD6B" w14:textId="77777777" w:rsidR="00227F86" w:rsidRDefault="00227F86" w:rsidP="00FC6541">
      <w:pPr>
        <w:pStyle w:val="a0"/>
        <w:tabs>
          <w:tab w:val="left" w:pos="9356"/>
        </w:tabs>
        <w:ind w:left="360"/>
        <w:jc w:val="both"/>
        <w:rPr>
          <w:rFonts w:cstheme="minorHAnsi"/>
          <w:i/>
          <w:noProof/>
          <w:color w:val="595959" w:themeColor="text1" w:themeTint="A6"/>
        </w:rPr>
      </w:pPr>
    </w:p>
    <w:p w14:paraId="1CD56707" w14:textId="77777777" w:rsidR="00227F86" w:rsidRDefault="00227F86" w:rsidP="00FC6541">
      <w:pPr>
        <w:pStyle w:val="a0"/>
        <w:tabs>
          <w:tab w:val="left" w:pos="9356"/>
        </w:tabs>
        <w:ind w:left="360"/>
        <w:jc w:val="both"/>
        <w:rPr>
          <w:rFonts w:cstheme="minorHAnsi"/>
          <w:i/>
          <w:noProof/>
          <w:color w:val="595959" w:themeColor="text1" w:themeTint="A6"/>
        </w:rPr>
      </w:pPr>
    </w:p>
    <w:p w14:paraId="41DE3343" w14:textId="77777777" w:rsidR="00227F86" w:rsidRDefault="00227F86" w:rsidP="00FC6541">
      <w:pPr>
        <w:pStyle w:val="a0"/>
        <w:tabs>
          <w:tab w:val="left" w:pos="9356"/>
        </w:tabs>
        <w:ind w:left="360"/>
        <w:jc w:val="both"/>
        <w:rPr>
          <w:rFonts w:cstheme="minorHAnsi"/>
          <w:i/>
          <w:noProof/>
          <w:color w:val="595959" w:themeColor="text1" w:themeTint="A6"/>
        </w:rPr>
      </w:pPr>
    </w:p>
    <w:p w14:paraId="04616244" w14:textId="77777777" w:rsidR="00227F86" w:rsidRDefault="00227F86" w:rsidP="00FC6541">
      <w:pPr>
        <w:pStyle w:val="a0"/>
        <w:tabs>
          <w:tab w:val="left" w:pos="9356"/>
        </w:tabs>
        <w:ind w:left="360"/>
        <w:jc w:val="both"/>
        <w:rPr>
          <w:rFonts w:cstheme="minorHAnsi"/>
          <w:i/>
          <w:noProof/>
          <w:color w:val="595959" w:themeColor="text1" w:themeTint="A6"/>
        </w:rPr>
      </w:pPr>
    </w:p>
    <w:p w14:paraId="270384C6" w14:textId="77777777" w:rsidR="00227F86" w:rsidRDefault="00227F86" w:rsidP="00FC6541">
      <w:pPr>
        <w:pStyle w:val="a0"/>
        <w:tabs>
          <w:tab w:val="left" w:pos="9356"/>
        </w:tabs>
        <w:ind w:left="360"/>
        <w:jc w:val="both"/>
        <w:rPr>
          <w:rFonts w:cstheme="minorHAnsi"/>
          <w:i/>
          <w:noProof/>
          <w:color w:val="595959" w:themeColor="text1" w:themeTint="A6"/>
        </w:rPr>
      </w:pPr>
    </w:p>
    <w:p w14:paraId="4D097100" w14:textId="77777777" w:rsidR="00227F86" w:rsidRDefault="00227F86" w:rsidP="00FC6541">
      <w:pPr>
        <w:pStyle w:val="a0"/>
        <w:tabs>
          <w:tab w:val="left" w:pos="9356"/>
        </w:tabs>
        <w:ind w:left="360"/>
        <w:jc w:val="both"/>
        <w:rPr>
          <w:rFonts w:cstheme="minorHAnsi"/>
          <w:i/>
          <w:noProof/>
          <w:color w:val="595959" w:themeColor="text1" w:themeTint="A6"/>
        </w:rPr>
      </w:pPr>
    </w:p>
    <w:p w14:paraId="7E40FB5E" w14:textId="77777777" w:rsidR="00227F86" w:rsidRDefault="00227F86" w:rsidP="00FC6541">
      <w:pPr>
        <w:pStyle w:val="a0"/>
        <w:tabs>
          <w:tab w:val="left" w:pos="9356"/>
        </w:tabs>
        <w:ind w:left="360"/>
        <w:jc w:val="both"/>
        <w:rPr>
          <w:rFonts w:cstheme="minorHAnsi"/>
          <w:i/>
          <w:noProof/>
          <w:color w:val="595959" w:themeColor="text1" w:themeTint="A6"/>
        </w:rPr>
      </w:pPr>
    </w:p>
    <w:p w14:paraId="1DF83458" w14:textId="77777777" w:rsidR="00227F86" w:rsidRDefault="00227F86" w:rsidP="00FC6541">
      <w:pPr>
        <w:pStyle w:val="a0"/>
        <w:tabs>
          <w:tab w:val="left" w:pos="9356"/>
        </w:tabs>
        <w:ind w:left="360"/>
        <w:jc w:val="both"/>
        <w:rPr>
          <w:rFonts w:cstheme="minorHAnsi"/>
          <w:i/>
          <w:noProof/>
          <w:color w:val="595959" w:themeColor="text1" w:themeTint="A6"/>
        </w:rPr>
      </w:pPr>
    </w:p>
    <w:p w14:paraId="55FCDCB9" w14:textId="77777777" w:rsidR="00227F86" w:rsidRDefault="00227F86" w:rsidP="00FC6541">
      <w:pPr>
        <w:pStyle w:val="a0"/>
        <w:tabs>
          <w:tab w:val="left" w:pos="9356"/>
        </w:tabs>
        <w:ind w:left="360"/>
        <w:jc w:val="both"/>
        <w:rPr>
          <w:rFonts w:cstheme="minorHAnsi"/>
          <w:i/>
          <w:noProof/>
          <w:color w:val="595959" w:themeColor="text1" w:themeTint="A6"/>
        </w:rPr>
      </w:pPr>
    </w:p>
    <w:p w14:paraId="60AC8D5B" w14:textId="77777777" w:rsidR="00227F86" w:rsidRDefault="00227F86" w:rsidP="00FC6541">
      <w:pPr>
        <w:pStyle w:val="a0"/>
        <w:tabs>
          <w:tab w:val="left" w:pos="9356"/>
        </w:tabs>
        <w:ind w:left="360"/>
        <w:jc w:val="both"/>
        <w:rPr>
          <w:rFonts w:cstheme="minorHAnsi"/>
          <w:i/>
          <w:noProof/>
          <w:color w:val="595959" w:themeColor="text1" w:themeTint="A6"/>
        </w:rPr>
      </w:pPr>
    </w:p>
    <w:p w14:paraId="56B7C854" w14:textId="77777777" w:rsidR="00227F86" w:rsidRDefault="00227F86" w:rsidP="00FC6541">
      <w:pPr>
        <w:pStyle w:val="a0"/>
        <w:tabs>
          <w:tab w:val="left" w:pos="9356"/>
        </w:tabs>
        <w:ind w:left="360"/>
        <w:jc w:val="both"/>
        <w:rPr>
          <w:rFonts w:cstheme="minorHAnsi"/>
          <w:i/>
          <w:noProof/>
          <w:color w:val="595959" w:themeColor="text1" w:themeTint="A6"/>
        </w:rPr>
      </w:pPr>
    </w:p>
    <w:p w14:paraId="638D2A69" w14:textId="77777777" w:rsidR="00227F86" w:rsidRDefault="00227F86" w:rsidP="00FC6541">
      <w:pPr>
        <w:pStyle w:val="a0"/>
        <w:tabs>
          <w:tab w:val="left" w:pos="9356"/>
        </w:tabs>
        <w:ind w:left="360"/>
        <w:jc w:val="both"/>
        <w:rPr>
          <w:rFonts w:cstheme="minorHAnsi"/>
          <w:i/>
          <w:noProof/>
          <w:color w:val="595959" w:themeColor="text1" w:themeTint="A6"/>
        </w:rPr>
      </w:pPr>
    </w:p>
    <w:p w14:paraId="39A0ED90" w14:textId="77777777" w:rsidR="00227F86" w:rsidRDefault="00227F86" w:rsidP="00FC6541">
      <w:pPr>
        <w:pStyle w:val="a0"/>
        <w:tabs>
          <w:tab w:val="left" w:pos="9356"/>
        </w:tabs>
        <w:ind w:left="360"/>
        <w:jc w:val="both"/>
        <w:rPr>
          <w:rFonts w:cstheme="minorHAnsi"/>
          <w:i/>
          <w:noProof/>
          <w:color w:val="595959" w:themeColor="text1" w:themeTint="A6"/>
        </w:rPr>
      </w:pPr>
    </w:p>
    <w:p w14:paraId="6DC68AF8" w14:textId="77777777" w:rsidR="00227F86" w:rsidRDefault="00227F86" w:rsidP="00FC6541">
      <w:pPr>
        <w:pStyle w:val="a0"/>
        <w:tabs>
          <w:tab w:val="left" w:pos="9356"/>
        </w:tabs>
        <w:ind w:left="360"/>
        <w:jc w:val="both"/>
        <w:rPr>
          <w:rFonts w:cstheme="minorHAnsi"/>
          <w:i/>
          <w:noProof/>
          <w:color w:val="595959" w:themeColor="text1" w:themeTint="A6"/>
        </w:rPr>
      </w:pPr>
    </w:p>
    <w:p w14:paraId="74CE4E3E" w14:textId="77777777" w:rsidR="00227F86" w:rsidRDefault="00227F86" w:rsidP="00FC6541">
      <w:pPr>
        <w:pStyle w:val="a0"/>
        <w:tabs>
          <w:tab w:val="left" w:pos="9356"/>
        </w:tabs>
        <w:ind w:left="360"/>
        <w:jc w:val="both"/>
        <w:rPr>
          <w:rFonts w:cstheme="minorHAnsi"/>
          <w:i/>
          <w:noProof/>
          <w:color w:val="595959" w:themeColor="text1" w:themeTint="A6"/>
        </w:rPr>
      </w:pPr>
    </w:p>
    <w:p w14:paraId="299C8DFF" w14:textId="77777777" w:rsidR="00227F86" w:rsidRDefault="00227F86" w:rsidP="00FC6541">
      <w:pPr>
        <w:pStyle w:val="a0"/>
        <w:tabs>
          <w:tab w:val="left" w:pos="9356"/>
        </w:tabs>
        <w:ind w:left="360"/>
        <w:jc w:val="both"/>
        <w:rPr>
          <w:rFonts w:cstheme="minorHAnsi"/>
          <w:i/>
          <w:noProof/>
          <w:color w:val="595959" w:themeColor="text1" w:themeTint="A6"/>
        </w:rPr>
      </w:pPr>
    </w:p>
    <w:p w14:paraId="760031A5" w14:textId="77777777" w:rsidR="00227F86" w:rsidRDefault="00227F86" w:rsidP="00FC6541">
      <w:pPr>
        <w:pStyle w:val="a0"/>
        <w:tabs>
          <w:tab w:val="left" w:pos="9356"/>
        </w:tabs>
        <w:ind w:left="360"/>
        <w:jc w:val="both"/>
        <w:rPr>
          <w:rFonts w:cstheme="minorHAnsi"/>
          <w:i/>
          <w:noProof/>
          <w:color w:val="595959" w:themeColor="text1" w:themeTint="A6"/>
        </w:rPr>
      </w:pPr>
    </w:p>
    <w:p w14:paraId="007D881F" w14:textId="77777777" w:rsidR="00227F86" w:rsidRDefault="00227F86" w:rsidP="00FC6541">
      <w:pPr>
        <w:pStyle w:val="a0"/>
        <w:tabs>
          <w:tab w:val="left" w:pos="9356"/>
        </w:tabs>
        <w:ind w:left="360"/>
        <w:jc w:val="both"/>
        <w:rPr>
          <w:rFonts w:cstheme="minorHAnsi"/>
          <w:i/>
          <w:noProof/>
          <w:color w:val="595959" w:themeColor="text1" w:themeTint="A6"/>
        </w:rPr>
      </w:pPr>
    </w:p>
    <w:p w14:paraId="6ADBC66E" w14:textId="77777777" w:rsidR="00227F86" w:rsidRDefault="00227F86" w:rsidP="00FC6541">
      <w:pPr>
        <w:pStyle w:val="a0"/>
        <w:tabs>
          <w:tab w:val="left" w:pos="9356"/>
        </w:tabs>
        <w:ind w:left="360"/>
        <w:jc w:val="both"/>
        <w:rPr>
          <w:rFonts w:cstheme="minorHAnsi"/>
          <w:i/>
          <w:noProof/>
          <w:color w:val="595959" w:themeColor="text1" w:themeTint="A6"/>
        </w:rPr>
      </w:pPr>
    </w:p>
    <w:p w14:paraId="0C585A82" w14:textId="77777777" w:rsidR="00227F86" w:rsidRDefault="00227F86" w:rsidP="00FC6541">
      <w:pPr>
        <w:pStyle w:val="a0"/>
        <w:tabs>
          <w:tab w:val="left" w:pos="9356"/>
        </w:tabs>
        <w:ind w:left="360"/>
        <w:jc w:val="both"/>
        <w:rPr>
          <w:rFonts w:cstheme="minorHAnsi"/>
          <w:i/>
          <w:noProof/>
          <w:color w:val="595959" w:themeColor="text1" w:themeTint="A6"/>
        </w:rPr>
      </w:pPr>
    </w:p>
    <w:p w14:paraId="3494E580" w14:textId="77777777" w:rsidR="00227F86" w:rsidRDefault="00227F86" w:rsidP="00FC6541">
      <w:pPr>
        <w:pStyle w:val="a0"/>
        <w:tabs>
          <w:tab w:val="left" w:pos="9356"/>
        </w:tabs>
        <w:ind w:left="360"/>
        <w:jc w:val="both"/>
        <w:rPr>
          <w:rFonts w:cstheme="minorHAnsi"/>
          <w:i/>
          <w:noProof/>
          <w:color w:val="595959" w:themeColor="text1" w:themeTint="A6"/>
        </w:rPr>
      </w:pPr>
    </w:p>
    <w:p w14:paraId="4F3522C9" w14:textId="77777777" w:rsidR="00227F86" w:rsidRDefault="00227F86" w:rsidP="00FC6541">
      <w:pPr>
        <w:pStyle w:val="a0"/>
        <w:tabs>
          <w:tab w:val="left" w:pos="9356"/>
        </w:tabs>
        <w:ind w:left="360"/>
        <w:jc w:val="both"/>
        <w:rPr>
          <w:rFonts w:cstheme="minorHAnsi"/>
          <w:i/>
          <w:noProof/>
          <w:color w:val="595959" w:themeColor="text1" w:themeTint="A6"/>
        </w:rPr>
      </w:pPr>
    </w:p>
    <w:p w14:paraId="44845734" w14:textId="77777777" w:rsidR="00227F86" w:rsidRDefault="00227F86" w:rsidP="00FC6541">
      <w:pPr>
        <w:pStyle w:val="a0"/>
        <w:tabs>
          <w:tab w:val="left" w:pos="9356"/>
        </w:tabs>
        <w:ind w:left="360"/>
        <w:jc w:val="both"/>
        <w:rPr>
          <w:rFonts w:cstheme="minorHAnsi"/>
          <w:i/>
          <w:noProof/>
          <w:color w:val="595959" w:themeColor="text1" w:themeTint="A6"/>
        </w:rPr>
      </w:pPr>
    </w:p>
    <w:p w14:paraId="24124C18" w14:textId="77777777" w:rsidR="00227F86" w:rsidRDefault="00227F86" w:rsidP="00FC6541">
      <w:pPr>
        <w:pStyle w:val="a0"/>
        <w:tabs>
          <w:tab w:val="left" w:pos="9356"/>
        </w:tabs>
        <w:ind w:left="360"/>
        <w:jc w:val="both"/>
        <w:rPr>
          <w:rFonts w:cstheme="minorHAnsi"/>
          <w:i/>
          <w:noProof/>
          <w:color w:val="595959" w:themeColor="text1" w:themeTint="A6"/>
        </w:rPr>
      </w:pPr>
    </w:p>
    <w:p w14:paraId="6CFE0544" w14:textId="77777777" w:rsidR="00227F86" w:rsidRDefault="00227F86" w:rsidP="00FC6541">
      <w:pPr>
        <w:pStyle w:val="a0"/>
        <w:tabs>
          <w:tab w:val="left" w:pos="9356"/>
        </w:tabs>
        <w:ind w:left="360"/>
        <w:jc w:val="both"/>
        <w:rPr>
          <w:rFonts w:cstheme="minorHAnsi"/>
          <w:i/>
          <w:noProof/>
          <w:color w:val="595959" w:themeColor="text1" w:themeTint="A6"/>
        </w:rPr>
      </w:pPr>
    </w:p>
    <w:p w14:paraId="681CE5A8" w14:textId="77777777" w:rsidR="00227F86" w:rsidRDefault="00227F86" w:rsidP="00FC6541">
      <w:pPr>
        <w:pStyle w:val="a0"/>
        <w:tabs>
          <w:tab w:val="left" w:pos="9356"/>
        </w:tabs>
        <w:ind w:left="360"/>
        <w:jc w:val="both"/>
        <w:rPr>
          <w:rFonts w:cstheme="minorHAnsi"/>
          <w:i/>
          <w:noProof/>
          <w:color w:val="595959" w:themeColor="text1" w:themeTint="A6"/>
        </w:rPr>
      </w:pPr>
    </w:p>
    <w:p w14:paraId="37A343DC" w14:textId="77777777" w:rsidR="00227F86" w:rsidRDefault="00227F86" w:rsidP="00FC6541">
      <w:pPr>
        <w:pStyle w:val="a0"/>
        <w:tabs>
          <w:tab w:val="left" w:pos="9356"/>
        </w:tabs>
        <w:ind w:left="360"/>
        <w:jc w:val="both"/>
        <w:rPr>
          <w:rFonts w:cstheme="minorHAnsi"/>
          <w:i/>
          <w:noProof/>
          <w:color w:val="595959" w:themeColor="text1" w:themeTint="A6"/>
        </w:rPr>
      </w:pPr>
    </w:p>
    <w:p w14:paraId="0D6F22FF" w14:textId="77777777" w:rsidR="00227F86" w:rsidRDefault="00227F86" w:rsidP="00FC6541">
      <w:pPr>
        <w:pStyle w:val="a0"/>
        <w:tabs>
          <w:tab w:val="left" w:pos="9356"/>
        </w:tabs>
        <w:ind w:left="360"/>
        <w:jc w:val="both"/>
        <w:rPr>
          <w:rFonts w:cstheme="minorHAnsi"/>
          <w:i/>
          <w:noProof/>
          <w:color w:val="595959" w:themeColor="text1" w:themeTint="A6"/>
        </w:rPr>
      </w:pPr>
    </w:p>
    <w:p w14:paraId="7B9E3C77" w14:textId="77777777" w:rsidR="00227F86" w:rsidRDefault="00227F86" w:rsidP="00FC6541">
      <w:pPr>
        <w:pStyle w:val="a0"/>
        <w:tabs>
          <w:tab w:val="left" w:pos="9356"/>
        </w:tabs>
        <w:ind w:left="360"/>
        <w:jc w:val="both"/>
        <w:rPr>
          <w:rFonts w:cstheme="minorHAnsi"/>
          <w:i/>
          <w:noProof/>
          <w:color w:val="595959" w:themeColor="text1" w:themeTint="A6"/>
        </w:rPr>
      </w:pPr>
    </w:p>
    <w:p w14:paraId="0082AB67" w14:textId="77777777" w:rsidR="00227F86" w:rsidRDefault="00227F86" w:rsidP="00FC6541">
      <w:pPr>
        <w:pStyle w:val="a0"/>
        <w:tabs>
          <w:tab w:val="left" w:pos="9356"/>
        </w:tabs>
        <w:ind w:left="360"/>
        <w:jc w:val="both"/>
        <w:rPr>
          <w:rFonts w:cstheme="minorHAnsi"/>
          <w:i/>
          <w:noProof/>
          <w:color w:val="595959" w:themeColor="text1" w:themeTint="A6"/>
        </w:rPr>
      </w:pPr>
    </w:p>
    <w:p w14:paraId="2FF63FCC" w14:textId="77777777" w:rsidR="00227F86" w:rsidRDefault="00227F86" w:rsidP="00FC6541">
      <w:pPr>
        <w:pStyle w:val="a0"/>
        <w:tabs>
          <w:tab w:val="left" w:pos="9356"/>
        </w:tabs>
        <w:ind w:left="360"/>
        <w:jc w:val="both"/>
        <w:rPr>
          <w:rFonts w:cstheme="minorHAnsi"/>
          <w:i/>
          <w:noProof/>
          <w:color w:val="595959" w:themeColor="text1" w:themeTint="A6"/>
        </w:rPr>
      </w:pPr>
    </w:p>
    <w:p w14:paraId="14FA437D" w14:textId="77777777" w:rsidR="00227F86" w:rsidRDefault="00227F86" w:rsidP="00FC6541">
      <w:pPr>
        <w:pStyle w:val="a0"/>
        <w:tabs>
          <w:tab w:val="left" w:pos="9356"/>
        </w:tabs>
        <w:ind w:left="360"/>
        <w:jc w:val="both"/>
        <w:rPr>
          <w:rFonts w:cstheme="minorHAnsi"/>
          <w:i/>
          <w:noProof/>
          <w:color w:val="595959" w:themeColor="text1" w:themeTint="A6"/>
        </w:rPr>
      </w:pPr>
    </w:p>
    <w:p w14:paraId="5FFBD13C" w14:textId="77777777" w:rsidR="00227F86" w:rsidRPr="008C4C39" w:rsidRDefault="00227F86" w:rsidP="00FC6541">
      <w:pPr>
        <w:pStyle w:val="a0"/>
        <w:tabs>
          <w:tab w:val="left" w:pos="9356"/>
        </w:tabs>
        <w:ind w:left="360"/>
        <w:jc w:val="both"/>
        <w:rPr>
          <w:rFonts w:cstheme="minorHAnsi"/>
          <w:i/>
          <w:noProof/>
          <w:color w:val="595959" w:themeColor="text1" w:themeTint="A6"/>
        </w:rPr>
      </w:pPr>
    </w:p>
    <w:p w14:paraId="5A96E38B" w14:textId="77777777" w:rsidR="004E1062" w:rsidRPr="008C4C39" w:rsidRDefault="00CC1FB0" w:rsidP="00925FAD">
      <w:pPr>
        <w:pStyle w:val="10"/>
        <w:rPr>
          <w:noProof/>
        </w:rPr>
      </w:pPr>
      <w:bookmarkStart w:id="15" w:name="_Toc469405376"/>
      <w:bookmarkStart w:id="16" w:name="_Toc86947929"/>
      <w:bookmarkStart w:id="17" w:name="_Toc123288201"/>
      <w:r w:rsidRPr="008C4C39">
        <w:rPr>
          <w:noProof/>
        </w:rPr>
        <w:lastRenderedPageBreak/>
        <w:t xml:space="preserve">5. </w:t>
      </w:r>
      <w:bookmarkStart w:id="18" w:name="_Toc123141264"/>
      <w:bookmarkEnd w:id="15"/>
      <w:bookmarkEnd w:id="16"/>
      <w:r w:rsidR="00925FAD" w:rsidRPr="00631297">
        <w:rPr>
          <w:noProof/>
          <w:sz w:val="26"/>
          <w:szCs w:val="26"/>
        </w:rPr>
        <w:t>Μαθησιακοί πόροι και φοιτητική στήριξη</w:t>
      </w:r>
      <w:bookmarkEnd w:id="17"/>
      <w:bookmarkEnd w:id="18"/>
    </w:p>
    <w:p w14:paraId="69A42D80" w14:textId="77777777" w:rsidR="00631297" w:rsidRPr="00553294" w:rsidRDefault="00631297" w:rsidP="00631297">
      <w:pPr>
        <w:pStyle w:val="10"/>
        <w:outlineLvl w:val="9"/>
      </w:pPr>
      <w:r w:rsidRPr="00553294">
        <w:t>Τα ΑΕΙ θα πρέπει να διαθέτουν επαρκή χρηματοδότηση για την κάλυψη των αναγκών της διδασκαλίας και της μάθησης των ΠΜΣ. Αφενός μεν θα πρέπει να διαθέτουν επαρκείς υποδομές και υπηρεσίες για τη μάθηση και την υποστήριξη των φοιτητών, αφετέρου δε να διευκολύνουν την άμεση πρόσβαση σ’ αυτές με τη θέσπιση σχετικών εσωτερικών κανόνων (π.χ. αίθουσες, εργαστήρια, βιβλιοθήκες, δίκτυα, υπηρεσίες σταδιοδρομίας, κοινωνικής πολιτικής, κ.λπ.).</w:t>
      </w:r>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017"/>
      </w:tblGrid>
      <w:tr w:rsidR="00995EF0" w:rsidRPr="008C4C39" w14:paraId="22981735" w14:textId="77777777" w:rsidTr="001C75D5">
        <w:tc>
          <w:tcPr>
            <w:tcW w:w="9350" w:type="dxa"/>
          </w:tcPr>
          <w:p w14:paraId="5A7277D1" w14:textId="77777777" w:rsidR="00B863C1" w:rsidRPr="00553294" w:rsidRDefault="00B863C1" w:rsidP="00B863C1">
            <w:pPr>
              <w:spacing w:before="120"/>
              <w:jc w:val="both"/>
              <w:rPr>
                <w:rFonts w:cstheme="minorHAnsi"/>
                <w:i/>
              </w:rPr>
            </w:pPr>
            <w:r w:rsidRPr="00553294">
              <w:rPr>
                <w:rFonts w:cstheme="minorHAnsi"/>
                <w:i/>
              </w:rPr>
              <w:t>Τα Ιδρύματα και οι ακαδημαϊκές τους μονάδες πρέπει να διαθέτουν επαρκείς πόρους και μέσα, σε προγραμματισμένη και μακροχρόνια βάση, προκειμένου να υποστηριχθεί η μάθηση και η εν γένει ακαδημαϊκή δραστηριότητα, ώστε να προσφέρουν στους φοιτητές των ΠΜΣ  το βέλτιστο δυνατό επίπεδο σπουδών. Τα ποικίλα αυτά μέσα μπορεί να είναι υποδομές όπως λ.χ. οι απαραίτητες γενικές και ειδικότερες βιβλιοθήκες και δυνατότητες πρόσβασης σε ηλεκτρονικές βάσεις δεδομένων, αίθουσες μελέτης, εκπαιδευτικός και επιστημονικός εξοπλισμός, υπηρεσίες πληροφορικής και επικοινωνιών, υποστηρικτικές ή συμβουλευτικές υπηρεσίες.</w:t>
            </w:r>
          </w:p>
          <w:p w14:paraId="746B717A" w14:textId="77777777" w:rsidR="00B863C1" w:rsidRPr="00553294" w:rsidRDefault="00B863C1" w:rsidP="00B863C1">
            <w:pPr>
              <w:spacing w:before="120"/>
              <w:jc w:val="both"/>
              <w:rPr>
                <w:rFonts w:cstheme="minorHAnsi"/>
                <w:i/>
              </w:rPr>
            </w:pPr>
            <w:r w:rsidRPr="00553294">
              <w:rPr>
                <w:rFonts w:cstheme="minorHAnsi"/>
                <w:i/>
              </w:rPr>
              <w:t xml:space="preserve">Για τη διάθεση και κατανομή των πόρων λαμβάνονται υπ’ όψη οι ανάγκες του συνόλου των φοιτητών (π.χ. πλήρους ή μερικής </w:t>
            </w:r>
            <w:r>
              <w:rPr>
                <w:rFonts w:cstheme="minorHAnsi"/>
                <w:i/>
              </w:rPr>
              <w:t>φοίτησης</w:t>
            </w:r>
            <w:r w:rsidRPr="00553294">
              <w:rPr>
                <w:rFonts w:cstheme="minorHAnsi"/>
                <w:i/>
              </w:rPr>
              <w:t>, εργαζ</w:t>
            </w:r>
            <w:r>
              <w:rPr>
                <w:rFonts w:cstheme="minorHAnsi"/>
                <w:i/>
              </w:rPr>
              <w:t>ομένων</w:t>
            </w:r>
            <w:r w:rsidRPr="00553294">
              <w:rPr>
                <w:rFonts w:cstheme="minorHAnsi"/>
                <w:i/>
              </w:rPr>
              <w:t xml:space="preserve"> και </w:t>
            </w:r>
            <w:r>
              <w:rPr>
                <w:rFonts w:cstheme="minorHAnsi"/>
                <w:i/>
              </w:rPr>
              <w:t>αλλοδαπών</w:t>
            </w:r>
            <w:r w:rsidRPr="00553294">
              <w:rPr>
                <w:rFonts w:cstheme="minorHAnsi"/>
                <w:i/>
              </w:rPr>
              <w:t xml:space="preserve"> φοιτητ</w:t>
            </w:r>
            <w:r>
              <w:rPr>
                <w:rFonts w:cstheme="minorHAnsi"/>
                <w:i/>
              </w:rPr>
              <w:t>ών</w:t>
            </w:r>
            <w:r w:rsidRPr="00F24ECC">
              <w:rPr>
                <w:rFonts w:cstheme="minorHAnsi"/>
                <w:i/>
              </w:rPr>
              <w:t>,</w:t>
            </w:r>
            <w:r w:rsidRPr="00553294">
              <w:rPr>
                <w:rFonts w:cstheme="minorHAnsi"/>
                <w:i/>
              </w:rPr>
              <w:t xml:space="preserve"> με αναπηρίες) και η ενίσχυση της </w:t>
            </w:r>
            <w:proofErr w:type="spellStart"/>
            <w:r w:rsidRPr="00553294">
              <w:rPr>
                <w:rFonts w:cstheme="minorHAnsi"/>
                <w:i/>
              </w:rPr>
              <w:t>φοιτητο</w:t>
            </w:r>
            <w:proofErr w:type="spellEnd"/>
            <w:r w:rsidRPr="00553294">
              <w:rPr>
                <w:rFonts w:cstheme="minorHAnsi"/>
                <w:i/>
              </w:rPr>
              <w:t xml:space="preserve">-κεντρικής μάθησης καθώς και η υιοθέτηση ευέλικτων τρόπων μάθησης και διδασκαλίας. Οι υποστηρικτικές δραστηριότητες και οι χώροι μπορούν να οργανωθούν με διάφορους τρόπους, ανάλογα με το εσωτερικό θεσμικό πλαίσιο. Ωστόσο, η εσωτερική διασφάλιση ποιότητας αποδεικνύει αφενός μεν την ποσότητα και την ποιότητα των διαθέσιμων υποδομών και υπηρεσιών αφετέρου δε ότι οι φοιτητές είναι ενήμεροι για τις υπηρεσίες που τους παρέχονται. </w:t>
            </w:r>
          </w:p>
          <w:p w14:paraId="58ED4C61" w14:textId="77777777" w:rsidR="00EE3546" w:rsidRPr="008C4C39" w:rsidRDefault="00B863C1" w:rsidP="00B863C1">
            <w:pPr>
              <w:spacing w:before="120"/>
              <w:jc w:val="both"/>
              <w:rPr>
                <w:rFonts w:cstheme="minorHAnsi"/>
                <w:i/>
              </w:rPr>
            </w:pPr>
            <w:r w:rsidRPr="00553294">
              <w:rPr>
                <w:rFonts w:cstheme="minorHAnsi"/>
                <w:i/>
              </w:rPr>
              <w:t>Ο ρόλος του υποστηρικτικού και διοικητικού προσωπικού είναι σημαντικότατος σε ό, τι αφορά τις υπηρεσίες στήριξης και, κατά συνέπεια, πρέπει το προσωπικό αυτό να είναι εξειδικευμένο και να του παρέχονται δυνατότητες ανάπτυξης των ικανοτήτων του.</w:t>
            </w:r>
          </w:p>
        </w:tc>
      </w:tr>
    </w:tbl>
    <w:p w14:paraId="3FBF0A4B" w14:textId="77777777" w:rsidR="00B85430" w:rsidRPr="008C4C39" w:rsidRDefault="00B85430" w:rsidP="00B85430">
      <w:pPr>
        <w:spacing w:after="120" w:line="276" w:lineRule="auto"/>
        <w:rPr>
          <w:b/>
          <w:noProof/>
        </w:rPr>
      </w:pPr>
    </w:p>
    <w:p w14:paraId="1EFAC85F" w14:textId="77777777" w:rsidR="00315706" w:rsidRPr="00553294" w:rsidRDefault="00315706" w:rsidP="00315706">
      <w:pPr>
        <w:spacing w:after="0" w:line="240" w:lineRule="auto"/>
        <w:jc w:val="both"/>
        <w:rPr>
          <w:rFonts w:cstheme="minorHAnsi"/>
          <w:b/>
          <w:u w:val="single"/>
        </w:rPr>
      </w:pPr>
      <w:r w:rsidRPr="00553294">
        <w:rPr>
          <w:rFonts w:cstheme="minorHAnsi"/>
          <w:b/>
          <w:u w:val="single"/>
        </w:rPr>
        <w:t>Τεκμηρίωση</w:t>
      </w:r>
    </w:p>
    <w:p w14:paraId="15E5B849" w14:textId="77777777" w:rsidR="00315706" w:rsidRPr="00553294" w:rsidRDefault="00315706" w:rsidP="00315706">
      <w:pPr>
        <w:pStyle w:val="a0"/>
        <w:numPr>
          <w:ilvl w:val="0"/>
          <w:numId w:val="13"/>
        </w:numPr>
        <w:tabs>
          <w:tab w:val="left" w:pos="9356"/>
        </w:tabs>
        <w:jc w:val="both"/>
        <w:rPr>
          <w:rFonts w:cstheme="minorHAnsi"/>
        </w:rPr>
      </w:pPr>
      <w:r w:rsidRPr="00553294">
        <w:rPr>
          <w:rFonts w:cstheme="minorHAnsi"/>
        </w:rPr>
        <w:t>Αναλυτική περιγραφή των υποδομών και υπηρεσιών που διαθέτει το Ίδρυμα στην ακαδημαϊκή μονάδα για το ΠΜΣ σχετικά με την υποστήριξη της μάθησης και της ακαδημαϊκής δραστηριότητας (ανθρώπινο δυναμικό, υποδομές, υπηρεσίες κ.λπ.) και αντίστοιχη συγκεκριμένη δέσμευση του Ιδρύματος για την οικονομική κάλυψη των υποδομών-υπηρεσιών αυτών από κρατικούς ή άλλους πόρους</w:t>
      </w:r>
    </w:p>
    <w:p w14:paraId="28DB7ED8" w14:textId="77777777" w:rsidR="00315706" w:rsidRPr="00553294" w:rsidRDefault="00315706" w:rsidP="00315706">
      <w:pPr>
        <w:pStyle w:val="a0"/>
        <w:numPr>
          <w:ilvl w:val="0"/>
          <w:numId w:val="13"/>
        </w:numPr>
        <w:spacing w:after="120" w:line="276" w:lineRule="auto"/>
        <w:jc w:val="both"/>
        <w:rPr>
          <w:rFonts w:cstheme="minorHAnsi"/>
        </w:rPr>
      </w:pPr>
      <w:r w:rsidRPr="00553294">
        <w:rPr>
          <w:rFonts w:cstheme="minorHAnsi"/>
        </w:rPr>
        <w:t>Διοικητικό προσωπικό υποστήριξης του ΠΜΣ (θέσεις εργασίας, προσόντα, αρμοδιότητες)</w:t>
      </w:r>
    </w:p>
    <w:p w14:paraId="079DF266" w14:textId="77777777" w:rsidR="00315706" w:rsidRPr="00553294" w:rsidRDefault="00315706" w:rsidP="00315706">
      <w:pPr>
        <w:pStyle w:val="a0"/>
        <w:numPr>
          <w:ilvl w:val="0"/>
          <w:numId w:val="13"/>
        </w:numPr>
        <w:tabs>
          <w:tab w:val="left" w:pos="9356"/>
        </w:tabs>
        <w:spacing w:after="120" w:line="276" w:lineRule="auto"/>
        <w:jc w:val="both"/>
        <w:rPr>
          <w:rFonts w:cstheme="minorHAnsi"/>
          <w:b/>
          <w:smallCaps/>
          <w:sz w:val="24"/>
          <w:szCs w:val="24"/>
          <w:u w:val="single"/>
        </w:rPr>
      </w:pPr>
      <w:r w:rsidRPr="00553294">
        <w:rPr>
          <w:rFonts w:cstheme="minorHAnsi"/>
        </w:rPr>
        <w:t>Ενημερωτικό υλικό προς τους φοιτητές για τις υπηρεσίες που τους παρέχονται</w:t>
      </w:r>
    </w:p>
    <w:p w14:paraId="5168E2EF" w14:textId="77777777" w:rsidR="00315706" w:rsidRPr="00553294" w:rsidRDefault="00315706" w:rsidP="00315706">
      <w:pPr>
        <w:pStyle w:val="a0"/>
        <w:numPr>
          <w:ilvl w:val="0"/>
          <w:numId w:val="13"/>
        </w:numPr>
        <w:tabs>
          <w:tab w:val="left" w:pos="9356"/>
        </w:tabs>
        <w:spacing w:after="120" w:line="276" w:lineRule="auto"/>
        <w:jc w:val="both"/>
        <w:rPr>
          <w:rFonts w:cstheme="minorHAnsi"/>
          <w:b/>
          <w:smallCaps/>
          <w:sz w:val="24"/>
          <w:szCs w:val="24"/>
          <w:u w:val="single"/>
        </w:rPr>
      </w:pPr>
      <w:r w:rsidRPr="00553294">
        <w:rPr>
          <w:rFonts w:cstheme="minorHAnsi"/>
        </w:rPr>
        <w:t>Σχέδιο αξιοποίησης διδάκτρων (εφόσον υφίστανται)</w:t>
      </w:r>
    </w:p>
    <w:p w14:paraId="3FD6C749" w14:textId="77777777" w:rsidR="00315706" w:rsidRDefault="00315706" w:rsidP="00890682">
      <w:pPr>
        <w:tabs>
          <w:tab w:val="left" w:pos="9356"/>
        </w:tabs>
        <w:spacing w:after="120"/>
        <w:jc w:val="both"/>
        <w:rPr>
          <w:rFonts w:cstheme="minorHAnsi"/>
          <w:b/>
          <w:i/>
          <w:noProof/>
          <w:color w:val="595959" w:themeColor="text1" w:themeTint="A6"/>
          <w:u w:val="single"/>
        </w:rPr>
      </w:pPr>
    </w:p>
    <w:p w14:paraId="2DA81AE8" w14:textId="77777777" w:rsidR="0066697C" w:rsidRPr="008C4C39" w:rsidRDefault="0066697C" w:rsidP="0066697C">
      <w:pPr>
        <w:tabs>
          <w:tab w:val="left" w:pos="9356"/>
        </w:tabs>
        <w:spacing w:after="120"/>
        <w:jc w:val="both"/>
        <w:rPr>
          <w:rFonts w:cstheme="minorHAnsi"/>
          <w:b/>
          <w:i/>
          <w:noProof/>
          <w:color w:val="595959" w:themeColor="text1" w:themeTint="A6"/>
          <w:u w:val="single"/>
        </w:rPr>
      </w:pPr>
      <w:r w:rsidRPr="008C4C39">
        <w:rPr>
          <w:rFonts w:cstheme="minorHAnsi"/>
          <w:b/>
          <w:i/>
          <w:noProof/>
          <w:color w:val="595959" w:themeColor="text1" w:themeTint="A6"/>
          <w:u w:val="single"/>
        </w:rPr>
        <w:t>Ενδεικτικά σημεία αναφοράς</w:t>
      </w:r>
    </w:p>
    <w:p w14:paraId="251CF287" w14:textId="77777777" w:rsidR="0066697C" w:rsidRPr="008C4C39" w:rsidRDefault="00244654" w:rsidP="0066697C">
      <w:pPr>
        <w:pStyle w:val="a0"/>
        <w:numPr>
          <w:ilvl w:val="0"/>
          <w:numId w:val="23"/>
        </w:numPr>
        <w:tabs>
          <w:tab w:val="left" w:pos="9356"/>
        </w:tabs>
        <w:jc w:val="both"/>
        <w:rPr>
          <w:rFonts w:cstheme="minorHAnsi"/>
          <w:i/>
          <w:noProof/>
        </w:rPr>
      </w:pPr>
      <w:r>
        <w:rPr>
          <w:rFonts w:cstheme="minorHAnsi"/>
          <w:i/>
          <w:noProof/>
        </w:rPr>
        <w:t xml:space="preserve">Αναλυτική περιγραφή των μέσων και </w:t>
      </w:r>
      <w:r w:rsidR="0066697C" w:rsidRPr="008C4C39">
        <w:rPr>
          <w:rFonts w:cstheme="minorHAnsi"/>
          <w:i/>
          <w:noProof/>
        </w:rPr>
        <w:t xml:space="preserve">και </w:t>
      </w:r>
      <w:r>
        <w:rPr>
          <w:rFonts w:cstheme="minorHAnsi"/>
          <w:i/>
          <w:noProof/>
        </w:rPr>
        <w:t>των πόρων</w:t>
      </w:r>
      <w:r w:rsidR="0066697C" w:rsidRPr="008C4C39">
        <w:rPr>
          <w:rFonts w:cstheme="minorHAnsi"/>
          <w:i/>
          <w:noProof/>
        </w:rPr>
        <w:t xml:space="preserve"> που διαθέτει το ΠΜΣ για την υποστήριξη της μάθησης και της ακαδημαϊκής δραστηριότητας (ανθρώπινο δυναμικό, υποδομές, υπηρεσίες κ.λπ.) και την προαγωγή της έρευνας</w:t>
      </w:r>
    </w:p>
    <w:p w14:paraId="6290DA04" w14:textId="77777777" w:rsidR="0066697C" w:rsidRPr="008C4C39" w:rsidRDefault="00244654" w:rsidP="0066697C">
      <w:pPr>
        <w:pStyle w:val="a0"/>
        <w:numPr>
          <w:ilvl w:val="0"/>
          <w:numId w:val="23"/>
        </w:numPr>
        <w:tabs>
          <w:tab w:val="left" w:pos="9356"/>
        </w:tabs>
        <w:jc w:val="both"/>
        <w:rPr>
          <w:rFonts w:cstheme="minorHAnsi"/>
          <w:i/>
          <w:noProof/>
        </w:rPr>
      </w:pPr>
      <w:r>
        <w:rPr>
          <w:rFonts w:cstheme="minorHAnsi"/>
          <w:i/>
          <w:noProof/>
        </w:rPr>
        <w:t>Αξιολόγηση της</w:t>
      </w:r>
      <w:r w:rsidR="0066697C" w:rsidRPr="008C4C39">
        <w:rPr>
          <w:rFonts w:cstheme="minorHAnsi"/>
          <w:i/>
          <w:noProof/>
        </w:rPr>
        <w:t xml:space="preserve"> επάρκεια</w:t>
      </w:r>
      <w:r w:rsidR="00DA3CC2">
        <w:rPr>
          <w:rFonts w:cstheme="minorHAnsi"/>
          <w:i/>
          <w:noProof/>
        </w:rPr>
        <w:t>ς</w:t>
      </w:r>
      <w:r w:rsidR="0066697C" w:rsidRPr="008C4C39">
        <w:rPr>
          <w:rFonts w:cstheme="minorHAnsi"/>
          <w:i/>
          <w:noProof/>
        </w:rPr>
        <w:t xml:space="preserve"> των πόρων αυτών</w:t>
      </w:r>
    </w:p>
    <w:p w14:paraId="6A08B566" w14:textId="77777777" w:rsidR="0066697C" w:rsidRPr="008C4C39" w:rsidRDefault="00DA3CC2" w:rsidP="00DA3CC2">
      <w:pPr>
        <w:pStyle w:val="a0"/>
        <w:numPr>
          <w:ilvl w:val="0"/>
          <w:numId w:val="23"/>
        </w:numPr>
        <w:tabs>
          <w:tab w:val="left" w:pos="9356"/>
        </w:tabs>
        <w:jc w:val="both"/>
        <w:rPr>
          <w:rFonts w:cstheme="minorHAnsi"/>
          <w:i/>
          <w:noProof/>
        </w:rPr>
      </w:pPr>
      <w:r>
        <w:rPr>
          <w:rFonts w:cstheme="minorHAnsi"/>
          <w:i/>
          <w:noProof/>
        </w:rPr>
        <w:t>Η</w:t>
      </w:r>
      <w:r w:rsidR="0066697C" w:rsidRPr="008C4C39">
        <w:rPr>
          <w:rFonts w:cstheme="minorHAnsi"/>
          <w:i/>
          <w:noProof/>
        </w:rPr>
        <w:t xml:space="preserve"> ύπαρξη ενδεχόμενων υποστηρικτικών δομών και υπηρεσιών για τους φοιτητές</w:t>
      </w:r>
    </w:p>
    <w:p w14:paraId="6B24041C" w14:textId="77777777" w:rsidR="0066697C" w:rsidRPr="008C4C39" w:rsidRDefault="00DA3CC2" w:rsidP="00163E17">
      <w:pPr>
        <w:pStyle w:val="a0"/>
        <w:numPr>
          <w:ilvl w:val="0"/>
          <w:numId w:val="23"/>
        </w:numPr>
        <w:tabs>
          <w:tab w:val="left" w:pos="9356"/>
        </w:tabs>
        <w:jc w:val="both"/>
        <w:rPr>
          <w:rFonts w:cstheme="minorHAnsi"/>
          <w:i/>
          <w:noProof/>
        </w:rPr>
      </w:pPr>
      <w:r>
        <w:rPr>
          <w:rFonts w:cstheme="minorHAnsi"/>
          <w:i/>
          <w:noProof/>
        </w:rPr>
        <w:t>Η</w:t>
      </w:r>
      <w:r w:rsidR="0066697C" w:rsidRPr="008C4C39">
        <w:rPr>
          <w:rFonts w:cstheme="minorHAnsi"/>
          <w:i/>
          <w:noProof/>
        </w:rPr>
        <w:t xml:space="preserve"> στελέχωση των υπηρεσιών αυτών με εξειδικευμένο υποστηρικτικό και διοικητικό προσωπικό</w:t>
      </w:r>
    </w:p>
    <w:p w14:paraId="5FBEA240" w14:textId="77777777" w:rsidR="001B5B51" w:rsidRPr="000B7DCA" w:rsidRDefault="00163E17" w:rsidP="00FE2495">
      <w:pPr>
        <w:pStyle w:val="a0"/>
        <w:numPr>
          <w:ilvl w:val="0"/>
          <w:numId w:val="23"/>
        </w:numPr>
        <w:tabs>
          <w:tab w:val="left" w:pos="9356"/>
        </w:tabs>
        <w:jc w:val="both"/>
        <w:rPr>
          <w:rFonts w:cstheme="minorHAnsi"/>
          <w:noProof/>
          <w:color w:val="595959" w:themeColor="text1" w:themeTint="A6"/>
        </w:rPr>
      </w:pPr>
      <w:r w:rsidRPr="000B7DCA">
        <w:rPr>
          <w:rFonts w:cstheme="minorHAnsi"/>
          <w:i/>
          <w:noProof/>
        </w:rPr>
        <w:t>Τ</w:t>
      </w:r>
      <w:r w:rsidR="0066697C" w:rsidRPr="000B7DCA">
        <w:rPr>
          <w:rFonts w:cstheme="minorHAnsi"/>
          <w:i/>
          <w:noProof/>
        </w:rPr>
        <w:t>ο σχέδιο αξιοποίησης διδάκτρων</w:t>
      </w:r>
    </w:p>
    <w:p w14:paraId="2F6369A9" w14:textId="77777777" w:rsidR="00F80415" w:rsidRPr="008C4C39" w:rsidRDefault="00F80415">
      <w:pPr>
        <w:rPr>
          <w:rFonts w:cstheme="minorHAnsi"/>
          <w:noProof/>
          <w:color w:val="595959" w:themeColor="text1" w:themeTint="A6"/>
        </w:rPr>
      </w:pPr>
      <w:r w:rsidRPr="008C4C39">
        <w:rPr>
          <w:rFonts w:cstheme="minorHAnsi"/>
          <w:noProof/>
          <w:color w:val="595959" w:themeColor="text1" w:themeTint="A6"/>
        </w:rPr>
        <w:br w:type="page"/>
      </w:r>
    </w:p>
    <w:p w14:paraId="13D94E44" w14:textId="77777777" w:rsidR="006C5C3B" w:rsidRDefault="006C5C3B" w:rsidP="006C5C3B">
      <w:pPr>
        <w:pStyle w:val="10"/>
      </w:pPr>
      <w:bookmarkStart w:id="19" w:name="_Toc469405384"/>
      <w:bookmarkStart w:id="20" w:name="_Toc123141265"/>
      <w:bookmarkStart w:id="21" w:name="_Toc469405379"/>
      <w:bookmarkStart w:id="22" w:name="_Toc123288202"/>
      <w:r>
        <w:lastRenderedPageBreak/>
        <w:t xml:space="preserve">6. </w:t>
      </w:r>
      <w:r w:rsidRPr="006C5C3B">
        <w:rPr>
          <w:sz w:val="26"/>
          <w:szCs w:val="26"/>
        </w:rPr>
        <w:t xml:space="preserve">Αρχική εσωτερική και εξωτερική αξιολόγηση και παρακολούθηση των </w:t>
      </w:r>
      <w:proofErr w:type="spellStart"/>
      <w:r w:rsidRPr="006C5C3B">
        <w:rPr>
          <w:sz w:val="26"/>
          <w:szCs w:val="26"/>
        </w:rPr>
        <w:t>νεων</w:t>
      </w:r>
      <w:proofErr w:type="spellEnd"/>
      <w:r w:rsidRPr="006C5C3B">
        <w:rPr>
          <w:sz w:val="26"/>
          <w:szCs w:val="26"/>
        </w:rPr>
        <w:t xml:space="preserve"> προγραμμάτων μεταπτυχιακών σπουδών</w:t>
      </w:r>
      <w:bookmarkEnd w:id="19"/>
      <w:r w:rsidRPr="006C5C3B">
        <w:rPr>
          <w:sz w:val="26"/>
          <w:szCs w:val="26"/>
        </w:rPr>
        <w:t>.</w:t>
      </w:r>
      <w:bookmarkStart w:id="23" w:name="_Toc469405385"/>
      <w:bookmarkStart w:id="24" w:name="_Toc120104290"/>
      <w:bookmarkStart w:id="25" w:name="_Toc121409756"/>
      <w:bookmarkStart w:id="26" w:name="_Toc123141266"/>
      <w:bookmarkEnd w:id="20"/>
      <w:bookmarkEnd w:id="21"/>
      <w:bookmarkEnd w:id="22"/>
    </w:p>
    <w:p w14:paraId="129C4053" w14:textId="77777777" w:rsidR="006C5C3B" w:rsidRPr="00553294" w:rsidRDefault="006C5C3B" w:rsidP="006C5C3B">
      <w:pPr>
        <w:pStyle w:val="10"/>
      </w:pPr>
      <w:bookmarkStart w:id="27" w:name="_Toc123288203"/>
      <w:bookmarkEnd w:id="23"/>
      <w:bookmarkEnd w:id="24"/>
      <w:bookmarkEnd w:id="25"/>
      <w:bookmarkEnd w:id="26"/>
      <w:r w:rsidRPr="00553294">
        <w:t>Τα ΑΕΙ και οι ακαδημαϊκές μονάδες θα πρέπει να διαθέτουν εσωτερικό σύστημα διασφάλισης ποιότητας, στο πλαίσιο του οπο</w:t>
      </w:r>
      <w:r>
        <w:t>ίου θα πραγματοποιούν έλεγχο, την</w:t>
      </w:r>
      <w:r w:rsidRPr="00553294">
        <w:t xml:space="preserve">  εσωτερική </w:t>
      </w:r>
      <w:r>
        <w:t xml:space="preserve">και εξωτερική </w:t>
      </w:r>
      <w:r w:rsidRPr="00553294">
        <w:t>αξιολόγηση των</w:t>
      </w:r>
      <w:r>
        <w:t xml:space="preserve"> </w:t>
      </w:r>
      <w:proofErr w:type="spellStart"/>
      <w:r>
        <w:t>νεων</w:t>
      </w:r>
      <w:proofErr w:type="spellEnd"/>
      <w:r w:rsidRPr="00553294">
        <w:t xml:space="preserve"> προγραμμάτων μεταπτυχιακών σπουδών, έτσι ώστε, να </w:t>
      </w:r>
      <w:r>
        <w:t xml:space="preserve">διασφαλίζεται </w:t>
      </w:r>
      <w:r w:rsidRPr="00553294">
        <w:t xml:space="preserve">η </w:t>
      </w:r>
      <w:r>
        <w:t xml:space="preserve">συμμόρφωση στις απαιτήσεις ποιότητας του παρόντος προτύπου. </w:t>
      </w:r>
      <w:r w:rsidRPr="00553294">
        <w:t xml:space="preserve"> Στο πλαίσιο των ανωτέρω δράσεων είναι αναγκαία η ενημέρωση όλων των ενδιαφερομένων μερών.</w:t>
      </w:r>
      <w:bookmarkEnd w:id="27"/>
    </w:p>
    <w:tbl>
      <w:tblPr>
        <w:tblStyle w:val="af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017"/>
      </w:tblGrid>
      <w:tr w:rsidR="001B39E5" w:rsidRPr="008C4C39" w14:paraId="7EB480DE" w14:textId="77777777" w:rsidTr="001C75D5">
        <w:tc>
          <w:tcPr>
            <w:tcW w:w="9350" w:type="dxa"/>
          </w:tcPr>
          <w:p w14:paraId="0F5C7DC8" w14:textId="77777777" w:rsidR="00143748" w:rsidRPr="00553294" w:rsidRDefault="00143748" w:rsidP="00143748">
            <w:pPr>
              <w:spacing w:before="120"/>
              <w:jc w:val="both"/>
              <w:rPr>
                <w:rFonts w:cstheme="minorHAnsi"/>
                <w:i/>
              </w:rPr>
            </w:pPr>
            <w:r w:rsidRPr="00553294">
              <w:rPr>
                <w:rFonts w:cstheme="minorHAnsi"/>
                <w:i/>
              </w:rPr>
              <w:t xml:space="preserve">Η </w:t>
            </w:r>
            <w:r>
              <w:rPr>
                <w:rFonts w:cstheme="minorHAnsi"/>
                <w:i/>
              </w:rPr>
              <w:t xml:space="preserve">εσωτερική αξιολόγηση των νέων ΠΜΣ περιλαμβάνει την αξιολόγηση της πρότασης πιστοποίησης καθώς και του υλικού τεκμηρίωσης σύμφωνα με τις απαιτήσεις του παρόντος Προτύπου και τις διαδικασίες ποιότητας του ΕΣΔΠ του Ιδρύματος. Η εσωτερική </w:t>
            </w:r>
            <w:r w:rsidRPr="00553294">
              <w:rPr>
                <w:rFonts w:cstheme="minorHAnsi"/>
                <w:i/>
              </w:rPr>
              <w:t xml:space="preserve"> </w:t>
            </w:r>
            <w:r>
              <w:rPr>
                <w:rFonts w:cstheme="minorHAnsi"/>
                <w:i/>
              </w:rPr>
              <w:t xml:space="preserve">αξιολόγηση </w:t>
            </w:r>
            <w:r w:rsidRPr="00553294">
              <w:rPr>
                <w:rFonts w:cstheme="minorHAnsi"/>
                <w:i/>
              </w:rPr>
              <w:t xml:space="preserve">των </w:t>
            </w:r>
            <w:r>
              <w:rPr>
                <w:rFonts w:cstheme="minorHAnsi"/>
                <w:i/>
              </w:rPr>
              <w:t xml:space="preserve">νέων </w:t>
            </w:r>
            <w:r w:rsidRPr="00553294">
              <w:rPr>
                <w:rFonts w:cstheme="minorHAnsi"/>
                <w:i/>
              </w:rPr>
              <w:t>προγραμμάτων μεταπτυχιακών σπουδών στοχεύ</w:t>
            </w:r>
            <w:r>
              <w:rPr>
                <w:rFonts w:cstheme="minorHAnsi"/>
                <w:i/>
              </w:rPr>
              <w:t>ει</w:t>
            </w:r>
            <w:r w:rsidRPr="00553294">
              <w:rPr>
                <w:rFonts w:cstheme="minorHAnsi"/>
                <w:i/>
              </w:rPr>
              <w:t xml:space="preserve"> </w:t>
            </w:r>
            <w:r>
              <w:rPr>
                <w:rFonts w:cstheme="minorHAnsi"/>
                <w:i/>
              </w:rPr>
              <w:t xml:space="preserve">επιπλέον </w:t>
            </w:r>
            <w:r w:rsidRPr="00553294">
              <w:rPr>
                <w:rFonts w:cstheme="minorHAnsi"/>
                <w:i/>
              </w:rPr>
              <w:t>στη</w:t>
            </w:r>
            <w:r>
              <w:rPr>
                <w:rFonts w:cstheme="minorHAnsi"/>
                <w:i/>
              </w:rPr>
              <w:t xml:space="preserve"> διασφάλιση</w:t>
            </w:r>
            <w:r w:rsidRPr="00553294">
              <w:rPr>
                <w:rFonts w:cstheme="minorHAnsi"/>
                <w:i/>
              </w:rPr>
              <w:t xml:space="preserve"> του επιπέδου</w:t>
            </w:r>
            <w:r>
              <w:rPr>
                <w:rFonts w:cstheme="minorHAnsi"/>
                <w:i/>
              </w:rPr>
              <w:t xml:space="preserve"> ποιότητας</w:t>
            </w:r>
            <w:r w:rsidRPr="00553294">
              <w:rPr>
                <w:rFonts w:cstheme="minorHAnsi"/>
                <w:i/>
              </w:rPr>
              <w:t xml:space="preserve"> των εκπαιδευτικών </w:t>
            </w:r>
            <w:r>
              <w:rPr>
                <w:rFonts w:cstheme="minorHAnsi"/>
                <w:i/>
              </w:rPr>
              <w:t>υπηρεσιών</w:t>
            </w:r>
            <w:r w:rsidRPr="00553294">
              <w:rPr>
                <w:rFonts w:cstheme="minorHAnsi"/>
                <w:i/>
              </w:rPr>
              <w:t xml:space="preserve"> και στη δημιουργία ενός υποστηρικτικού και αποτελεσματικού μαθησιακού περιβάλλοντος για τους φοιτητές.</w:t>
            </w:r>
            <w:r>
              <w:rPr>
                <w:rFonts w:cstheme="minorHAnsi"/>
                <w:i/>
              </w:rPr>
              <w:t xml:space="preserve"> Το Ίδρυμα, δια της ΜΟΔΙΠ, και οι αντίστοιχες ακαδημαϊκές μονάδες οργανώνουν και υποστηρίζουν τις διαδικασίες εξωτερικής αξιολόγησης των νέων ΠΜΣ σύμφωνα τις ειδικές οδηγίες και κατευθύνσεις της ΕΘΑΑΕ.</w:t>
            </w:r>
          </w:p>
          <w:p w14:paraId="6A521C06" w14:textId="77777777" w:rsidR="00143748" w:rsidRPr="00553294" w:rsidRDefault="00143748" w:rsidP="00143748">
            <w:pPr>
              <w:spacing w:before="120"/>
              <w:jc w:val="both"/>
              <w:rPr>
                <w:rFonts w:cstheme="minorHAnsi"/>
                <w:i/>
              </w:rPr>
            </w:pPr>
            <w:r w:rsidRPr="00553294">
              <w:rPr>
                <w:rFonts w:cstheme="minorHAnsi"/>
                <w:i/>
              </w:rPr>
              <w:t>Στα ανωτέρω συμπεριλαμβάνεται η αξιολόγηση:</w:t>
            </w:r>
          </w:p>
          <w:p w14:paraId="6B09FF20" w14:textId="77777777" w:rsidR="00143748" w:rsidRPr="00553294" w:rsidRDefault="00143748" w:rsidP="00143748">
            <w:pPr>
              <w:pStyle w:val="a0"/>
              <w:numPr>
                <w:ilvl w:val="0"/>
                <w:numId w:val="18"/>
              </w:numPr>
              <w:ind w:left="714" w:hanging="357"/>
              <w:contextualSpacing w:val="0"/>
              <w:jc w:val="both"/>
              <w:rPr>
                <w:rFonts w:cstheme="minorHAnsi"/>
                <w:i/>
              </w:rPr>
            </w:pPr>
            <w:r>
              <w:rPr>
                <w:rFonts w:cstheme="minorHAnsi"/>
                <w:i/>
              </w:rPr>
              <w:t xml:space="preserve">Των στόχων, </w:t>
            </w:r>
            <w:r w:rsidRPr="00553294">
              <w:rPr>
                <w:rFonts w:cstheme="minorHAnsi"/>
                <w:i/>
              </w:rPr>
              <w:t>του περιεχομένου</w:t>
            </w:r>
            <w:r>
              <w:rPr>
                <w:rFonts w:cstheme="minorHAnsi"/>
                <w:i/>
              </w:rPr>
              <w:t xml:space="preserve"> και της δομής</w:t>
            </w:r>
            <w:r w:rsidR="005B3223">
              <w:rPr>
                <w:rFonts w:cstheme="minorHAnsi"/>
                <w:i/>
              </w:rPr>
              <w:t xml:space="preserve"> του προγράμματος σπουδών</w:t>
            </w:r>
            <w:r>
              <w:rPr>
                <w:rFonts w:cstheme="minorHAnsi"/>
                <w:i/>
              </w:rPr>
              <w:t xml:space="preserve">, των προσφερόμενων γνώσεων και τη στάθμη της επιστήμης και τεχνικής </w:t>
            </w:r>
            <w:r w:rsidRPr="00553294">
              <w:rPr>
                <w:rFonts w:cstheme="minorHAnsi"/>
                <w:i/>
              </w:rPr>
              <w:t xml:space="preserve"> στο  γνωστικό αντικείμενο, έτσι ώστε να εξασφαλίζεται ο σύγχρονος χαρακτήρας του ΠΜΣ</w:t>
            </w:r>
            <w:r>
              <w:rPr>
                <w:rFonts w:cstheme="minorHAnsi"/>
                <w:i/>
              </w:rPr>
              <w:t>, σύμφωνα με τη σχετική τεκμηρίωση που παρατίθεται στις αποφάσεις των αρμοδίων οργάνων.</w:t>
            </w:r>
          </w:p>
          <w:p w14:paraId="798D4C82" w14:textId="77777777" w:rsidR="00143748" w:rsidRPr="00865794" w:rsidRDefault="00143748" w:rsidP="00143748">
            <w:pPr>
              <w:pStyle w:val="a0"/>
              <w:numPr>
                <w:ilvl w:val="0"/>
                <w:numId w:val="18"/>
              </w:numPr>
              <w:ind w:left="714" w:hanging="357"/>
              <w:contextualSpacing w:val="0"/>
              <w:jc w:val="both"/>
              <w:rPr>
                <w:rFonts w:cstheme="minorHAnsi"/>
                <w:i/>
              </w:rPr>
            </w:pPr>
            <w:r>
              <w:rPr>
                <w:rFonts w:cstheme="minorHAnsi"/>
                <w:i/>
              </w:rPr>
              <w:t xml:space="preserve">Της αποτίμησης </w:t>
            </w:r>
            <w:r w:rsidRPr="00553294">
              <w:rPr>
                <w:rFonts w:cstheme="minorHAnsi"/>
                <w:i/>
              </w:rPr>
              <w:t xml:space="preserve">του </w:t>
            </w:r>
            <w:r>
              <w:rPr>
                <w:rFonts w:cstheme="minorHAnsi"/>
                <w:i/>
              </w:rPr>
              <w:t xml:space="preserve">φόρτου </w:t>
            </w:r>
            <w:r w:rsidRPr="00553294">
              <w:rPr>
                <w:rFonts w:cstheme="minorHAnsi"/>
                <w:i/>
              </w:rPr>
              <w:t xml:space="preserve"> εργασίας</w:t>
            </w:r>
            <w:r>
              <w:rPr>
                <w:rFonts w:cstheme="minorHAnsi"/>
                <w:i/>
              </w:rPr>
              <w:t xml:space="preserve"> για την ανάπτυξη </w:t>
            </w:r>
            <w:r w:rsidRPr="00553294">
              <w:rPr>
                <w:rFonts w:cstheme="minorHAnsi"/>
                <w:i/>
              </w:rPr>
              <w:t>και ολοκλήρωση των μεταπτυχιακών σπουδών</w:t>
            </w:r>
          </w:p>
          <w:p w14:paraId="3CBD07FF" w14:textId="77777777" w:rsidR="00143748" w:rsidRPr="00553294" w:rsidRDefault="00143748" w:rsidP="00143748">
            <w:pPr>
              <w:pStyle w:val="a0"/>
              <w:numPr>
                <w:ilvl w:val="0"/>
                <w:numId w:val="18"/>
              </w:numPr>
              <w:contextualSpacing w:val="0"/>
              <w:jc w:val="both"/>
              <w:rPr>
                <w:rFonts w:cstheme="minorHAnsi"/>
                <w:i/>
              </w:rPr>
            </w:pPr>
            <w:r>
              <w:rPr>
                <w:rFonts w:cstheme="minorHAnsi"/>
                <w:i/>
              </w:rPr>
              <w:t xml:space="preserve">Της ικανοποίησης </w:t>
            </w:r>
            <w:r w:rsidRPr="00553294">
              <w:rPr>
                <w:rFonts w:cstheme="minorHAnsi"/>
                <w:i/>
              </w:rPr>
              <w:t xml:space="preserve">των φοιτητικών προσδοκιών και αναγκών  από το πρόγραμμα σπουδών τους </w:t>
            </w:r>
          </w:p>
          <w:p w14:paraId="3AE88359" w14:textId="77777777" w:rsidR="00143748" w:rsidRPr="00553294" w:rsidRDefault="00143748" w:rsidP="00143748">
            <w:pPr>
              <w:pStyle w:val="a0"/>
              <w:numPr>
                <w:ilvl w:val="0"/>
                <w:numId w:val="18"/>
              </w:numPr>
              <w:contextualSpacing w:val="0"/>
              <w:jc w:val="both"/>
              <w:rPr>
                <w:rFonts w:cstheme="minorHAnsi"/>
                <w:i/>
              </w:rPr>
            </w:pPr>
            <w:r>
              <w:rPr>
                <w:rFonts w:cstheme="minorHAnsi"/>
                <w:i/>
              </w:rPr>
              <w:t>Τ</w:t>
            </w:r>
            <w:r w:rsidRPr="00553294">
              <w:rPr>
                <w:rFonts w:cstheme="minorHAnsi"/>
                <w:i/>
              </w:rPr>
              <w:t>ου μαθησιακού περιβάλλοντος, των υποστηρικτικών</w:t>
            </w:r>
            <w:r>
              <w:rPr>
                <w:rFonts w:cstheme="minorHAnsi"/>
                <w:i/>
              </w:rPr>
              <w:t xml:space="preserve"> υπηρεσιών και της </w:t>
            </w:r>
            <w:proofErr w:type="spellStart"/>
            <w:r>
              <w:rPr>
                <w:rFonts w:cstheme="minorHAnsi"/>
                <w:i/>
              </w:rPr>
              <w:t>καταλληλότ</w:t>
            </w:r>
            <w:r w:rsidRPr="00553294">
              <w:rPr>
                <w:rFonts w:cstheme="minorHAnsi"/>
                <w:i/>
              </w:rPr>
              <w:t>ητάς</w:t>
            </w:r>
            <w:proofErr w:type="spellEnd"/>
            <w:r w:rsidRPr="00553294">
              <w:rPr>
                <w:rFonts w:cstheme="minorHAnsi"/>
                <w:i/>
              </w:rPr>
              <w:t xml:space="preserve"> τους  για το αναφερόμενο ΠΜΣ </w:t>
            </w:r>
          </w:p>
          <w:p w14:paraId="0503D2A4" w14:textId="77777777" w:rsidR="00EE3546" w:rsidRPr="008C4C39" w:rsidRDefault="00143748" w:rsidP="00747CBB">
            <w:pPr>
              <w:jc w:val="both"/>
              <w:rPr>
                <w:rFonts w:cstheme="minorHAnsi"/>
                <w:i/>
              </w:rPr>
            </w:pPr>
            <w:r w:rsidRPr="00553294">
              <w:rPr>
                <w:rFonts w:cstheme="minorHAnsi"/>
                <w:i/>
              </w:rPr>
              <w:t xml:space="preserve">Τα προγράμματα μεταπτυχιακών σπουδών </w:t>
            </w:r>
            <w:r>
              <w:rPr>
                <w:rFonts w:cstheme="minorHAnsi"/>
                <w:i/>
              </w:rPr>
              <w:t xml:space="preserve">σχεδιάζονται και ιδρύονται σύμφωνα με τις προβλέψεις του εσωτερικού κανονισμού του Ιδρύματος και </w:t>
            </w:r>
            <w:r w:rsidRPr="00553294">
              <w:rPr>
                <w:rFonts w:cstheme="minorHAnsi"/>
                <w:i/>
              </w:rPr>
              <w:t>με τη συμμετοχή των φοιτητών και άλλων ενδιαφερόμενων μερών</w:t>
            </w:r>
            <w:r>
              <w:rPr>
                <w:rFonts w:cstheme="minorHAnsi"/>
                <w:i/>
              </w:rPr>
              <w:t xml:space="preserve">. </w:t>
            </w:r>
          </w:p>
        </w:tc>
      </w:tr>
    </w:tbl>
    <w:p w14:paraId="6DC0B3B1" w14:textId="77777777" w:rsidR="00EE3546" w:rsidRPr="008C4C39" w:rsidRDefault="00EE3546" w:rsidP="000931AA">
      <w:pPr>
        <w:keepNext/>
        <w:spacing w:after="120" w:line="276" w:lineRule="auto"/>
        <w:rPr>
          <w:b/>
          <w:noProof/>
        </w:rPr>
      </w:pPr>
    </w:p>
    <w:p w14:paraId="14BA6EA3" w14:textId="77777777" w:rsidR="00AB4481" w:rsidRPr="00553294" w:rsidRDefault="00AB4481" w:rsidP="00AB4481">
      <w:pPr>
        <w:spacing w:after="0" w:line="240" w:lineRule="auto"/>
        <w:jc w:val="both"/>
        <w:rPr>
          <w:rFonts w:cstheme="minorHAnsi"/>
          <w:b/>
          <w:u w:val="single"/>
        </w:rPr>
      </w:pPr>
      <w:r w:rsidRPr="00553294">
        <w:rPr>
          <w:rFonts w:cstheme="minorHAnsi"/>
          <w:b/>
          <w:u w:val="single"/>
        </w:rPr>
        <w:t>Τεκμηρίωση</w:t>
      </w:r>
    </w:p>
    <w:p w14:paraId="4F3314E4" w14:textId="77777777" w:rsidR="00AB4481" w:rsidRPr="00553294" w:rsidRDefault="00AB4481" w:rsidP="00AB4481">
      <w:pPr>
        <w:pStyle w:val="a0"/>
        <w:numPr>
          <w:ilvl w:val="0"/>
          <w:numId w:val="19"/>
        </w:numPr>
        <w:tabs>
          <w:tab w:val="left" w:pos="9356"/>
        </w:tabs>
        <w:spacing w:after="120" w:line="276" w:lineRule="auto"/>
        <w:jc w:val="both"/>
        <w:rPr>
          <w:rFonts w:cstheme="minorHAnsi"/>
          <w:szCs w:val="24"/>
        </w:rPr>
      </w:pPr>
      <w:r>
        <w:rPr>
          <w:rFonts w:cstheme="minorHAnsi"/>
          <w:szCs w:val="24"/>
        </w:rPr>
        <w:t>Διαδικασία της ΜΟΔΙΠ για τον έλεγχο των απαιτήσεων του Προτύπου για την ποιότητα των νέων ΠΜΣ καθώς και διαδικασία για την οργάνωση και υποστήριξη των διαδικασιών της εξωτερικής αξιολόγησής τους.</w:t>
      </w:r>
    </w:p>
    <w:p w14:paraId="75B55913" w14:textId="77777777" w:rsidR="00AB4481" w:rsidRPr="00553294" w:rsidRDefault="00AB4481" w:rsidP="00AB4481">
      <w:pPr>
        <w:pStyle w:val="a0"/>
        <w:numPr>
          <w:ilvl w:val="0"/>
          <w:numId w:val="19"/>
        </w:numPr>
        <w:tabs>
          <w:tab w:val="left" w:pos="9356"/>
        </w:tabs>
        <w:spacing w:after="120" w:line="276" w:lineRule="auto"/>
        <w:jc w:val="both"/>
        <w:rPr>
          <w:rFonts w:cstheme="minorHAnsi"/>
          <w:szCs w:val="24"/>
        </w:rPr>
      </w:pPr>
      <w:r>
        <w:rPr>
          <w:rFonts w:cstheme="minorHAnsi"/>
          <w:szCs w:val="24"/>
        </w:rPr>
        <w:t>Μηχανισμοί αξιολόγησης και ανατροφοδότησης</w:t>
      </w:r>
      <w:r w:rsidRPr="00553294">
        <w:rPr>
          <w:rFonts w:cstheme="minorHAnsi"/>
          <w:szCs w:val="24"/>
        </w:rPr>
        <w:t xml:space="preserve"> της στρατηγικής και της </w:t>
      </w:r>
      <w:proofErr w:type="spellStart"/>
      <w:r w:rsidRPr="00553294">
        <w:rPr>
          <w:rFonts w:cstheme="minorHAnsi"/>
          <w:szCs w:val="24"/>
        </w:rPr>
        <w:t>στοχοθεσίας</w:t>
      </w:r>
      <w:proofErr w:type="spellEnd"/>
      <w:r w:rsidRPr="00553294">
        <w:rPr>
          <w:rFonts w:cstheme="minorHAnsi"/>
          <w:szCs w:val="24"/>
        </w:rPr>
        <w:t xml:space="preserve"> ποιότητας του ΠΜΣ και σχετικές διαδικασίες λήψης αποφάσεων (φοιτητές, εξωτερικοί φορείς)</w:t>
      </w:r>
    </w:p>
    <w:p w14:paraId="49271D78" w14:textId="77777777" w:rsidR="00DC530E" w:rsidRPr="008C4C39" w:rsidRDefault="00DC530E" w:rsidP="00B43D77">
      <w:pPr>
        <w:pStyle w:val="a0"/>
        <w:tabs>
          <w:tab w:val="left" w:pos="9356"/>
        </w:tabs>
        <w:spacing w:after="120" w:line="276" w:lineRule="auto"/>
        <w:ind w:left="360"/>
        <w:jc w:val="both"/>
        <w:rPr>
          <w:rFonts w:cstheme="minorHAnsi"/>
          <w:b/>
          <w:smallCaps/>
          <w:noProof/>
          <w:sz w:val="24"/>
          <w:szCs w:val="24"/>
          <w:u w:val="single"/>
        </w:rPr>
      </w:pPr>
    </w:p>
    <w:p w14:paraId="7CA27043" w14:textId="77777777" w:rsidR="00076829" w:rsidRPr="008C4C39" w:rsidRDefault="00076829" w:rsidP="00076829">
      <w:pPr>
        <w:tabs>
          <w:tab w:val="left" w:pos="9356"/>
        </w:tabs>
        <w:spacing w:after="120"/>
        <w:jc w:val="both"/>
        <w:rPr>
          <w:rFonts w:cstheme="minorHAnsi"/>
          <w:b/>
          <w:i/>
          <w:noProof/>
          <w:color w:val="595959" w:themeColor="text1" w:themeTint="A6"/>
          <w:u w:val="single"/>
        </w:rPr>
      </w:pPr>
      <w:r w:rsidRPr="008C4C39">
        <w:rPr>
          <w:rFonts w:cstheme="minorHAnsi"/>
          <w:b/>
          <w:i/>
          <w:noProof/>
          <w:color w:val="595959" w:themeColor="text1" w:themeTint="A6"/>
          <w:u w:val="single"/>
        </w:rPr>
        <w:t>Ενδεικτικά σημεία αναφοράς</w:t>
      </w:r>
    </w:p>
    <w:p w14:paraId="7EB9BB37" w14:textId="77777777" w:rsidR="00076829" w:rsidRDefault="00076829" w:rsidP="00076829">
      <w:pPr>
        <w:pStyle w:val="a0"/>
        <w:numPr>
          <w:ilvl w:val="0"/>
          <w:numId w:val="21"/>
        </w:numPr>
        <w:tabs>
          <w:tab w:val="left" w:pos="9356"/>
        </w:tabs>
        <w:spacing w:after="120"/>
        <w:jc w:val="both"/>
        <w:rPr>
          <w:rFonts w:cstheme="minorHAnsi"/>
          <w:i/>
          <w:noProof/>
        </w:rPr>
      </w:pPr>
      <w:r w:rsidRPr="008C4C39">
        <w:rPr>
          <w:rFonts w:cstheme="minorHAnsi"/>
          <w:i/>
          <w:noProof/>
        </w:rPr>
        <w:t xml:space="preserve">Αναφέρετε συνοπτικά την προβλεπόμενη διαδικασία για την ετήσια εσωτερική αξιολόγηση του ΠΜΣ, και ειδικότερα τη διαδικασία για την επανεκτίμηση, την αναπροσαρμογή και την επικαιροποίηση </w:t>
      </w:r>
      <w:r w:rsidR="00DC538D">
        <w:rPr>
          <w:rFonts w:cstheme="minorHAnsi"/>
          <w:i/>
          <w:noProof/>
        </w:rPr>
        <w:t>του ΠΜΣ</w:t>
      </w:r>
    </w:p>
    <w:p w14:paraId="36501701" w14:textId="77777777" w:rsidR="00DC538D" w:rsidRPr="008C4C39" w:rsidRDefault="00DC538D" w:rsidP="00076829">
      <w:pPr>
        <w:pStyle w:val="a0"/>
        <w:numPr>
          <w:ilvl w:val="0"/>
          <w:numId w:val="21"/>
        </w:numPr>
        <w:tabs>
          <w:tab w:val="left" w:pos="9356"/>
        </w:tabs>
        <w:spacing w:after="120"/>
        <w:jc w:val="both"/>
        <w:rPr>
          <w:rFonts w:cstheme="minorHAnsi"/>
          <w:i/>
          <w:noProof/>
        </w:rPr>
      </w:pPr>
      <w:r>
        <w:rPr>
          <w:rFonts w:cstheme="minorHAnsi"/>
          <w:i/>
          <w:noProof/>
        </w:rPr>
        <w:t>Αναφέρετε τον τρόπο οργάνωσης της εξωτερικής αξιολόγησης του ΠΜΣ</w:t>
      </w:r>
    </w:p>
    <w:p w14:paraId="398F5C1A" w14:textId="77777777" w:rsidR="00020E05" w:rsidRDefault="00076829" w:rsidP="00076829">
      <w:pPr>
        <w:numPr>
          <w:ilvl w:val="0"/>
          <w:numId w:val="21"/>
        </w:numPr>
        <w:tabs>
          <w:tab w:val="left" w:pos="9356"/>
        </w:tabs>
        <w:spacing w:after="120"/>
        <w:contextualSpacing/>
        <w:jc w:val="both"/>
        <w:rPr>
          <w:rFonts w:cstheme="minorHAnsi"/>
          <w:i/>
          <w:noProof/>
        </w:rPr>
        <w:sectPr w:rsidR="00020E05" w:rsidSect="001A702E">
          <w:footerReference w:type="default" r:id="rId14"/>
          <w:headerReference w:type="first" r:id="rId15"/>
          <w:footerReference w:type="first" r:id="rId16"/>
          <w:pgSz w:w="11907" w:h="16839" w:code="9"/>
          <w:pgMar w:top="1440" w:right="1440" w:bottom="1440" w:left="1440" w:header="720" w:footer="0" w:gutter="0"/>
          <w:cols w:space="720"/>
          <w:docGrid w:linePitch="299"/>
        </w:sectPr>
      </w:pPr>
      <w:r w:rsidRPr="008C4C39">
        <w:rPr>
          <w:rFonts w:cstheme="minorHAnsi"/>
          <w:i/>
          <w:noProof/>
        </w:rPr>
        <w:t>Αναφέρετε τους μηχανισμούς  ανατροφοδότησης της στρατηγικής και της στοχοθεσίας ποιότητας του ΠΜΣ, και σχετικές διαδικασίες λήψης αποφάσεων μέσω των οποίων το ΠΜΣ επιτυγχάνει τη συνεχή βελτίωση της εκπαιδευτικής διαδικασίας</w:t>
      </w:r>
    </w:p>
    <w:p w14:paraId="4BCD2A03" w14:textId="77777777" w:rsidR="00CE7DFD" w:rsidRPr="00076829" w:rsidRDefault="00CE7DFD" w:rsidP="003D1E45">
      <w:pPr>
        <w:pStyle w:val="af9"/>
        <w:ind w:left="0"/>
        <w:jc w:val="center"/>
        <w:rPr>
          <w:noProof/>
        </w:rPr>
      </w:pPr>
    </w:p>
    <w:sectPr w:rsidR="00CE7DFD" w:rsidRPr="00076829" w:rsidSect="001A702E">
      <w:footerReference w:type="default" r:id="rId17"/>
      <w:pgSz w:w="11907" w:h="16839" w:code="9"/>
      <w:pgMar w:top="1440" w:right="1440" w:bottom="1440" w:left="144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2997C" w14:textId="77777777" w:rsidR="00F80415" w:rsidRDefault="00F80415" w:rsidP="00706E70">
      <w:pPr>
        <w:spacing w:after="0" w:line="240" w:lineRule="auto"/>
      </w:pPr>
      <w:r>
        <w:separator/>
      </w:r>
    </w:p>
  </w:endnote>
  <w:endnote w:type="continuationSeparator" w:id="0">
    <w:p w14:paraId="428BE9FA" w14:textId="77777777" w:rsidR="00F80415" w:rsidRDefault="00F80415" w:rsidP="0070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E0D2" w14:textId="77777777" w:rsidR="00F80415" w:rsidRPr="009C7DE4" w:rsidRDefault="00F80415" w:rsidP="00C47A2F">
    <w:pPr>
      <w:pStyle w:val="af3"/>
      <w:ind w:left="-567"/>
      <w:rPr>
        <w:rFonts w:cstheme="min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6F033" w14:textId="77777777" w:rsidR="00F80415" w:rsidRPr="00BF514E" w:rsidRDefault="00F80415" w:rsidP="007B0871">
    <w:pPr>
      <w:pStyle w:val="af2"/>
      <w:rPr>
        <w:rFonts w:asciiTheme="minorHAnsi" w:hAnsiTheme="minorHAnsi" w:cstheme="minorHAnsi"/>
        <w:i/>
        <w:color w:val="002060"/>
        <w:sz w:val="18"/>
        <w:szCs w:val="18"/>
        <w:lang w:val="el-GR"/>
      </w:rPr>
    </w:pPr>
    <w:r>
      <w:rPr>
        <w:rFonts w:asciiTheme="minorHAnsi" w:hAnsiTheme="minorHAnsi" w:cstheme="minorHAnsi"/>
        <w:i/>
        <w:color w:val="002060"/>
        <w:sz w:val="18"/>
        <w:szCs w:val="18"/>
        <w:lang w:val="el-GR"/>
      </w:rPr>
      <w:t>Πρόταση Ακαδημαϊκής</w:t>
    </w:r>
    <w:r w:rsidR="00D77342">
      <w:rPr>
        <w:rFonts w:asciiTheme="minorHAnsi" w:hAnsiTheme="minorHAnsi" w:cstheme="minorHAnsi"/>
        <w:i/>
        <w:color w:val="002060"/>
        <w:sz w:val="18"/>
        <w:szCs w:val="18"/>
        <w:lang w:val="el-GR"/>
      </w:rPr>
      <w:t xml:space="preserve"> Πιστοποίησης του ΠΜ</w:t>
    </w:r>
    <w:r>
      <w:rPr>
        <w:rFonts w:asciiTheme="minorHAnsi" w:hAnsiTheme="minorHAnsi" w:cstheme="minorHAnsi"/>
        <w:i/>
        <w:color w:val="002060"/>
        <w:sz w:val="18"/>
        <w:szCs w:val="18"/>
        <w:lang w:val="el-GR"/>
      </w:rPr>
      <w:t>Σ ….. (τίτλος)- …. (Ίδρυμα)</w:t>
    </w:r>
  </w:p>
  <w:p w14:paraId="2949A155" w14:textId="77777777" w:rsidR="00F80415" w:rsidRPr="007B0871" w:rsidRDefault="00F80415">
    <w:pPr>
      <w:pStyle w:val="af2"/>
      <w:rPr>
        <w:lang w:val="el-GR"/>
      </w:rPr>
    </w:pPr>
  </w:p>
  <w:p w14:paraId="08BEF454" w14:textId="77777777" w:rsidR="00F80415" w:rsidRPr="004638BD" w:rsidRDefault="00F80415" w:rsidP="003F65F2">
    <w:pPr>
      <w:pStyle w:val="af2"/>
      <w:rPr>
        <w:lang w:val="el-G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color w:val="002060"/>
        <w:sz w:val="20"/>
        <w:szCs w:val="20"/>
      </w:rPr>
      <w:id w:val="95677780"/>
      <w:docPartObj>
        <w:docPartGallery w:val="Page Numbers (Bottom of Page)"/>
        <w:docPartUnique/>
      </w:docPartObj>
    </w:sdtPr>
    <w:sdtEndPr>
      <w:rPr>
        <w:rFonts w:asciiTheme="minorHAnsi" w:hAnsiTheme="minorHAnsi" w:cstheme="minorHAnsi"/>
        <w:i w:val="0"/>
        <w:color w:val="auto"/>
      </w:rPr>
    </w:sdtEndPr>
    <w:sdtContent>
      <w:p w14:paraId="16729028" w14:textId="77777777" w:rsidR="00F80415" w:rsidRPr="003E3334" w:rsidRDefault="00F80415" w:rsidP="00F70BEB">
        <w:pPr>
          <w:pStyle w:val="af2"/>
          <w:rPr>
            <w:rFonts w:asciiTheme="minorHAnsi" w:hAnsiTheme="minorHAnsi" w:cstheme="minorHAnsi"/>
            <w:sz w:val="20"/>
            <w:szCs w:val="20"/>
          </w:rPr>
        </w:pPr>
        <w:r w:rsidRPr="003E3334">
          <w:rPr>
            <w:rFonts w:asciiTheme="minorHAnsi" w:hAnsiTheme="minorHAnsi" w:cstheme="minorHAnsi"/>
            <w:i/>
            <w:color w:val="002060"/>
            <w:sz w:val="20"/>
            <w:szCs w:val="20"/>
            <w:lang w:val="el-GR"/>
          </w:rPr>
          <w:t xml:space="preserve">Πρόταση Ακαδημαϊκής Πιστοποίησης του </w:t>
        </w:r>
        <w:r w:rsidR="00862062">
          <w:rPr>
            <w:rFonts w:asciiTheme="minorHAnsi" w:hAnsiTheme="minorHAnsi" w:cstheme="minorHAnsi"/>
            <w:i/>
            <w:color w:val="002060"/>
            <w:sz w:val="20"/>
            <w:szCs w:val="20"/>
            <w:lang w:val="el-GR"/>
          </w:rPr>
          <w:t>ν</w:t>
        </w:r>
        <w:r w:rsidR="00367C85">
          <w:rPr>
            <w:rFonts w:asciiTheme="minorHAnsi" w:hAnsiTheme="minorHAnsi" w:cstheme="minorHAnsi"/>
            <w:i/>
            <w:color w:val="002060"/>
            <w:sz w:val="20"/>
            <w:szCs w:val="20"/>
            <w:lang w:val="el-GR"/>
          </w:rPr>
          <w:t xml:space="preserve">έου </w:t>
        </w:r>
        <w:r w:rsidRPr="003E3334">
          <w:rPr>
            <w:rFonts w:asciiTheme="minorHAnsi" w:hAnsiTheme="minorHAnsi" w:cstheme="minorHAnsi"/>
            <w:i/>
            <w:color w:val="002060"/>
            <w:sz w:val="20"/>
            <w:szCs w:val="20"/>
            <w:lang w:val="el-GR"/>
          </w:rPr>
          <w:t>Π</w:t>
        </w:r>
        <w:r w:rsidR="00F021E5" w:rsidRPr="003E3334">
          <w:rPr>
            <w:rFonts w:asciiTheme="minorHAnsi" w:hAnsiTheme="minorHAnsi" w:cstheme="minorHAnsi"/>
            <w:i/>
            <w:color w:val="002060"/>
            <w:sz w:val="20"/>
            <w:szCs w:val="20"/>
            <w:lang w:val="el-GR"/>
          </w:rPr>
          <w:t>Μ</w:t>
        </w:r>
        <w:r w:rsidR="003F1C96">
          <w:rPr>
            <w:rFonts w:asciiTheme="minorHAnsi" w:hAnsiTheme="minorHAnsi" w:cstheme="minorHAnsi"/>
            <w:i/>
            <w:color w:val="002060"/>
            <w:sz w:val="20"/>
            <w:szCs w:val="20"/>
            <w:lang w:val="el-GR"/>
          </w:rPr>
          <w:t>Σ ….</w:t>
        </w:r>
        <w:r w:rsidRPr="003E3334">
          <w:rPr>
            <w:i/>
            <w:iCs/>
            <w:color w:val="002060"/>
            <w:sz w:val="20"/>
            <w:szCs w:val="20"/>
            <w:lang w:val="el-GR"/>
          </w:rPr>
          <w:t xml:space="preserve">         </w:t>
        </w:r>
        <w:r w:rsidRPr="003E3334">
          <w:rPr>
            <w:i/>
            <w:iCs/>
            <w:color w:val="002060"/>
            <w:sz w:val="20"/>
            <w:szCs w:val="20"/>
            <w:lang w:val="el-GR"/>
          </w:rPr>
          <w:tab/>
        </w:r>
        <w:r w:rsidRPr="003E3334">
          <w:rPr>
            <w:iCs/>
            <w:sz w:val="20"/>
            <w:szCs w:val="20"/>
            <w:lang w:val="el-GR"/>
          </w:rPr>
          <w:tab/>
          <w:t xml:space="preserve">     </w:t>
        </w:r>
        <w:r w:rsidRPr="003E3334">
          <w:rPr>
            <w:rFonts w:asciiTheme="minorHAnsi" w:hAnsiTheme="minorHAnsi" w:cstheme="minorHAnsi"/>
            <w:sz w:val="20"/>
            <w:szCs w:val="20"/>
          </w:rPr>
          <w:fldChar w:fldCharType="begin"/>
        </w:r>
        <w:r w:rsidRPr="003E3334">
          <w:rPr>
            <w:rFonts w:asciiTheme="minorHAnsi" w:hAnsiTheme="minorHAnsi" w:cstheme="minorHAnsi"/>
            <w:sz w:val="20"/>
            <w:szCs w:val="20"/>
          </w:rPr>
          <w:instrText>PAGE</w:instrText>
        </w:r>
        <w:r w:rsidRPr="003E3334">
          <w:rPr>
            <w:rFonts w:asciiTheme="minorHAnsi" w:hAnsiTheme="minorHAnsi" w:cstheme="minorHAnsi"/>
            <w:sz w:val="20"/>
            <w:szCs w:val="20"/>
            <w:lang w:val="el-GR"/>
          </w:rPr>
          <w:instrText xml:space="preserve">   \* </w:instrText>
        </w:r>
        <w:r w:rsidRPr="003E3334">
          <w:rPr>
            <w:rFonts w:asciiTheme="minorHAnsi" w:hAnsiTheme="minorHAnsi" w:cstheme="minorHAnsi"/>
            <w:sz w:val="20"/>
            <w:szCs w:val="20"/>
          </w:rPr>
          <w:instrText>MERGEFORMAT</w:instrText>
        </w:r>
        <w:r w:rsidRPr="003E3334">
          <w:rPr>
            <w:rFonts w:asciiTheme="minorHAnsi" w:hAnsiTheme="minorHAnsi" w:cstheme="minorHAnsi"/>
            <w:sz w:val="20"/>
            <w:szCs w:val="20"/>
          </w:rPr>
          <w:fldChar w:fldCharType="separate"/>
        </w:r>
        <w:r w:rsidR="003D1E45" w:rsidRPr="003D1E45">
          <w:rPr>
            <w:rFonts w:asciiTheme="minorHAnsi" w:hAnsiTheme="minorHAnsi" w:cstheme="minorHAnsi"/>
            <w:noProof/>
            <w:sz w:val="20"/>
            <w:szCs w:val="20"/>
            <w:lang w:val="el-GR"/>
          </w:rPr>
          <w:t>14</w:t>
        </w:r>
        <w:r w:rsidRPr="003E3334">
          <w:rPr>
            <w:rFonts w:asciiTheme="minorHAnsi" w:hAnsiTheme="minorHAnsi" w:cstheme="minorHAnsi"/>
            <w:sz w:val="20"/>
            <w:szCs w:val="20"/>
          </w:rPr>
          <w:fldChar w:fldCharType="end"/>
        </w:r>
      </w:p>
    </w:sdtContent>
  </w:sdt>
  <w:p w14:paraId="4411193C" w14:textId="77777777" w:rsidR="00F80415" w:rsidRPr="00D26DFC" w:rsidRDefault="00F80415" w:rsidP="00CD17CB">
    <w:pPr>
      <w:pStyle w:val="af2"/>
      <w:rPr>
        <w:rFonts w:asciiTheme="minorHAnsi" w:hAnsiTheme="minorHAnsi" w:cstheme="minorHAnsi"/>
        <w:sz w:val="20"/>
        <w:szCs w:val="20"/>
        <w:lang w:val="el-G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A8CB9" w14:textId="77777777" w:rsidR="00F80415" w:rsidRPr="009C6BB0" w:rsidRDefault="00F80415">
    <w:pPr>
      <w:pStyle w:val="af2"/>
      <w:jc w:val="right"/>
      <w:rPr>
        <w:rFonts w:ascii="Calibri" w:hAnsi="Calibri" w:cs="Calibri"/>
        <w:sz w:val="18"/>
        <w:szCs w:val="18"/>
        <w:lang w:val="el-GR"/>
      </w:rPr>
    </w:pPr>
    <w:r w:rsidRPr="009C6BB0">
      <w:rPr>
        <w:rFonts w:ascii="Calibri" w:hAnsi="Calibri" w:cs="Calibri"/>
        <w:sz w:val="18"/>
        <w:szCs w:val="18"/>
        <w:lang w:val="el-GR"/>
      </w:rPr>
      <w:t>4</w:t>
    </w:r>
  </w:p>
  <w:p w14:paraId="69C54DDA" w14:textId="77777777" w:rsidR="00F80415" w:rsidRDefault="00F80415">
    <w:pPr>
      <w:pStyle w:val="af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color w:val="002060"/>
        <w:sz w:val="20"/>
        <w:szCs w:val="20"/>
      </w:rPr>
      <w:id w:val="463393533"/>
      <w:docPartObj>
        <w:docPartGallery w:val="Page Numbers (Bottom of Page)"/>
        <w:docPartUnique/>
      </w:docPartObj>
    </w:sdtPr>
    <w:sdtEndPr>
      <w:rPr>
        <w:rFonts w:asciiTheme="minorHAnsi" w:hAnsiTheme="minorHAnsi" w:cstheme="minorHAnsi"/>
        <w:i w:val="0"/>
        <w:color w:val="auto"/>
      </w:rPr>
    </w:sdtEndPr>
    <w:sdtContent>
      <w:p w14:paraId="66EF72BC" w14:textId="77777777" w:rsidR="003F1C96" w:rsidRPr="003E3334" w:rsidRDefault="003F1C96" w:rsidP="00F70BEB">
        <w:pPr>
          <w:pStyle w:val="af2"/>
          <w:rPr>
            <w:rFonts w:asciiTheme="minorHAnsi" w:hAnsiTheme="minorHAnsi" w:cstheme="minorHAnsi"/>
            <w:sz w:val="20"/>
            <w:szCs w:val="20"/>
          </w:rPr>
        </w:pPr>
        <w:r w:rsidRPr="003E3334">
          <w:rPr>
            <w:i/>
            <w:iCs/>
            <w:color w:val="002060"/>
            <w:sz w:val="20"/>
            <w:szCs w:val="20"/>
            <w:lang w:val="el-GR"/>
          </w:rPr>
          <w:tab/>
        </w:r>
        <w:r w:rsidRPr="003E3334">
          <w:rPr>
            <w:iCs/>
            <w:sz w:val="20"/>
            <w:szCs w:val="20"/>
            <w:lang w:val="el-GR"/>
          </w:rPr>
          <w:tab/>
          <w:t xml:space="preserve">     </w:t>
        </w:r>
        <w:r w:rsidRPr="003E3334">
          <w:rPr>
            <w:rFonts w:asciiTheme="minorHAnsi" w:hAnsiTheme="minorHAnsi" w:cstheme="minorHAnsi"/>
            <w:sz w:val="20"/>
            <w:szCs w:val="20"/>
          </w:rPr>
          <w:fldChar w:fldCharType="begin"/>
        </w:r>
        <w:r w:rsidRPr="003E3334">
          <w:rPr>
            <w:rFonts w:asciiTheme="minorHAnsi" w:hAnsiTheme="minorHAnsi" w:cstheme="minorHAnsi"/>
            <w:sz w:val="20"/>
            <w:szCs w:val="20"/>
          </w:rPr>
          <w:instrText>PAGE</w:instrText>
        </w:r>
        <w:r w:rsidRPr="003E3334">
          <w:rPr>
            <w:rFonts w:asciiTheme="minorHAnsi" w:hAnsiTheme="minorHAnsi" w:cstheme="minorHAnsi"/>
            <w:sz w:val="20"/>
            <w:szCs w:val="20"/>
            <w:lang w:val="el-GR"/>
          </w:rPr>
          <w:instrText xml:space="preserve">   \* </w:instrText>
        </w:r>
        <w:r w:rsidRPr="003E3334">
          <w:rPr>
            <w:rFonts w:asciiTheme="minorHAnsi" w:hAnsiTheme="minorHAnsi" w:cstheme="minorHAnsi"/>
            <w:sz w:val="20"/>
            <w:szCs w:val="20"/>
          </w:rPr>
          <w:instrText>MERGEFORMAT</w:instrText>
        </w:r>
        <w:r w:rsidRPr="003E3334">
          <w:rPr>
            <w:rFonts w:asciiTheme="minorHAnsi" w:hAnsiTheme="minorHAnsi" w:cstheme="minorHAnsi"/>
            <w:sz w:val="20"/>
            <w:szCs w:val="20"/>
          </w:rPr>
          <w:fldChar w:fldCharType="separate"/>
        </w:r>
        <w:r w:rsidR="003D1E45" w:rsidRPr="003D1E45">
          <w:rPr>
            <w:rFonts w:asciiTheme="minorHAnsi" w:hAnsiTheme="minorHAnsi" w:cstheme="minorHAnsi"/>
            <w:noProof/>
            <w:sz w:val="20"/>
            <w:szCs w:val="20"/>
            <w:lang w:val="el-GR"/>
          </w:rPr>
          <w:t>15</w:t>
        </w:r>
        <w:r w:rsidRPr="003E3334">
          <w:rPr>
            <w:rFonts w:asciiTheme="minorHAnsi" w:hAnsiTheme="minorHAnsi" w:cstheme="minorHAnsi"/>
            <w:sz w:val="20"/>
            <w:szCs w:val="20"/>
          </w:rPr>
          <w:fldChar w:fldCharType="end"/>
        </w:r>
      </w:p>
    </w:sdtContent>
  </w:sdt>
  <w:p w14:paraId="0B11754F" w14:textId="77777777" w:rsidR="003F1C96" w:rsidRPr="00D26DFC" w:rsidRDefault="003F1C96" w:rsidP="00CD17CB">
    <w:pPr>
      <w:pStyle w:val="af2"/>
      <w:rPr>
        <w:rFonts w:asciiTheme="minorHAnsi" w:hAnsiTheme="minorHAnsi" w:cstheme="minorHAnsi"/>
        <w:sz w:val="20"/>
        <w:szCs w:val="20"/>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9C893" w14:textId="77777777" w:rsidR="00F80415" w:rsidRDefault="00F80415" w:rsidP="00706E70">
      <w:pPr>
        <w:spacing w:after="0" w:line="240" w:lineRule="auto"/>
      </w:pPr>
      <w:r>
        <w:separator/>
      </w:r>
    </w:p>
  </w:footnote>
  <w:footnote w:type="continuationSeparator" w:id="0">
    <w:p w14:paraId="5BEA3253" w14:textId="77777777" w:rsidR="00F80415" w:rsidRDefault="00F80415" w:rsidP="00706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F675" w14:textId="77777777" w:rsidR="00F80415" w:rsidRPr="005D25D2" w:rsidRDefault="00F80415" w:rsidP="005D25D2">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CD48C" w14:textId="77777777" w:rsidR="00F80415" w:rsidRDefault="00F80415">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5D4F"/>
    <w:multiLevelType w:val="hybridMultilevel"/>
    <w:tmpl w:val="EE8AEA32"/>
    <w:lvl w:ilvl="0" w:tplc="DA408648">
      <w:start w:val="6"/>
      <w:numFmt w:val="decimal"/>
      <w:lvlText w:val="%1."/>
      <w:lvlJc w:val="left"/>
      <w:pPr>
        <w:ind w:left="360" w:hanging="360"/>
      </w:pPr>
      <w:rPr>
        <w:rFonts w:hint="default"/>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A371097"/>
    <w:multiLevelType w:val="hybridMultilevel"/>
    <w:tmpl w:val="42983B00"/>
    <w:lvl w:ilvl="0" w:tplc="04080003">
      <w:start w:val="1"/>
      <w:numFmt w:val="bullet"/>
      <w:lvlText w:val="o"/>
      <w:lvlJc w:val="left"/>
      <w:pPr>
        <w:ind w:left="720" w:hanging="360"/>
      </w:pPr>
      <w:rPr>
        <w:rFonts w:ascii="Courier New" w:hAnsi="Courier New" w:cs="Courier New" w:hint="default"/>
        <w:color w:val="7F7F7F" w:themeColor="text1" w:themeTint="8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E7B2D59"/>
    <w:multiLevelType w:val="hybridMultilevel"/>
    <w:tmpl w:val="3D8227AE"/>
    <w:lvl w:ilvl="0" w:tplc="04080003">
      <w:start w:val="1"/>
      <w:numFmt w:val="bullet"/>
      <w:lvlText w:val="o"/>
      <w:lvlJc w:val="left"/>
      <w:pPr>
        <w:ind w:left="360" w:hanging="360"/>
      </w:pPr>
      <w:rPr>
        <w:rFonts w:ascii="Courier New" w:hAnsi="Courier New" w:cs="Courier New" w:hint="default"/>
      </w:rPr>
    </w:lvl>
    <w:lvl w:ilvl="1" w:tplc="9D6A76A6">
      <w:numFmt w:val="bullet"/>
      <w:lvlText w:val="-"/>
      <w:lvlJc w:val="left"/>
      <w:pPr>
        <w:ind w:left="1080" w:hanging="360"/>
      </w:pPr>
      <w:rPr>
        <w:rFonts w:ascii="Calibri" w:eastAsiaTheme="minorEastAsia" w:hAnsi="Calibri" w:cs="Calibr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C462A1"/>
    <w:multiLevelType w:val="hybridMultilevel"/>
    <w:tmpl w:val="0ECCEA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180F2EBC"/>
    <w:multiLevelType w:val="hybridMultilevel"/>
    <w:tmpl w:val="58FE8AE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AE920D4"/>
    <w:multiLevelType w:val="hybridMultilevel"/>
    <w:tmpl w:val="413024AA"/>
    <w:lvl w:ilvl="0" w:tplc="6D92FD14">
      <w:start w:val="1"/>
      <w:numFmt w:val="bullet"/>
      <w:lvlText w:val=""/>
      <w:lvlJc w:val="left"/>
      <w:pPr>
        <w:ind w:left="360" w:hanging="360"/>
      </w:pPr>
      <w:rPr>
        <w:rFonts w:ascii="Symbol" w:hAnsi="Symbol" w:hint="default"/>
        <w:color w:val="30243C" w:themeColor="accent5" w:themeShade="8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B5704B3"/>
    <w:multiLevelType w:val="hybridMultilevel"/>
    <w:tmpl w:val="E24ADD4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1D3236DF"/>
    <w:multiLevelType w:val="hybridMultilevel"/>
    <w:tmpl w:val="A73E97C8"/>
    <w:lvl w:ilvl="0" w:tplc="04080001">
      <w:start w:val="1"/>
      <w:numFmt w:val="bullet"/>
      <w:lvlText w:val=""/>
      <w:lvlJc w:val="left"/>
      <w:pPr>
        <w:ind w:left="152" w:hanging="360"/>
      </w:pPr>
      <w:rPr>
        <w:rFonts w:ascii="Symbol" w:hAnsi="Symbol" w:hint="default"/>
      </w:rPr>
    </w:lvl>
    <w:lvl w:ilvl="1" w:tplc="04080003" w:tentative="1">
      <w:start w:val="1"/>
      <w:numFmt w:val="bullet"/>
      <w:lvlText w:val="o"/>
      <w:lvlJc w:val="left"/>
      <w:pPr>
        <w:ind w:left="872" w:hanging="360"/>
      </w:pPr>
      <w:rPr>
        <w:rFonts w:ascii="Courier New" w:hAnsi="Courier New" w:cs="Courier New" w:hint="default"/>
      </w:rPr>
    </w:lvl>
    <w:lvl w:ilvl="2" w:tplc="04080005" w:tentative="1">
      <w:start w:val="1"/>
      <w:numFmt w:val="bullet"/>
      <w:lvlText w:val=""/>
      <w:lvlJc w:val="left"/>
      <w:pPr>
        <w:ind w:left="1592" w:hanging="360"/>
      </w:pPr>
      <w:rPr>
        <w:rFonts w:ascii="Wingdings" w:hAnsi="Wingdings" w:hint="default"/>
      </w:rPr>
    </w:lvl>
    <w:lvl w:ilvl="3" w:tplc="04080001" w:tentative="1">
      <w:start w:val="1"/>
      <w:numFmt w:val="bullet"/>
      <w:lvlText w:val=""/>
      <w:lvlJc w:val="left"/>
      <w:pPr>
        <w:ind w:left="2312" w:hanging="360"/>
      </w:pPr>
      <w:rPr>
        <w:rFonts w:ascii="Symbol" w:hAnsi="Symbol" w:hint="default"/>
      </w:rPr>
    </w:lvl>
    <w:lvl w:ilvl="4" w:tplc="04080003" w:tentative="1">
      <w:start w:val="1"/>
      <w:numFmt w:val="bullet"/>
      <w:lvlText w:val="o"/>
      <w:lvlJc w:val="left"/>
      <w:pPr>
        <w:ind w:left="3032" w:hanging="360"/>
      </w:pPr>
      <w:rPr>
        <w:rFonts w:ascii="Courier New" w:hAnsi="Courier New" w:cs="Courier New" w:hint="default"/>
      </w:rPr>
    </w:lvl>
    <w:lvl w:ilvl="5" w:tplc="04080005" w:tentative="1">
      <w:start w:val="1"/>
      <w:numFmt w:val="bullet"/>
      <w:lvlText w:val=""/>
      <w:lvlJc w:val="left"/>
      <w:pPr>
        <w:ind w:left="3752" w:hanging="360"/>
      </w:pPr>
      <w:rPr>
        <w:rFonts w:ascii="Wingdings" w:hAnsi="Wingdings" w:hint="default"/>
      </w:rPr>
    </w:lvl>
    <w:lvl w:ilvl="6" w:tplc="04080001" w:tentative="1">
      <w:start w:val="1"/>
      <w:numFmt w:val="bullet"/>
      <w:lvlText w:val=""/>
      <w:lvlJc w:val="left"/>
      <w:pPr>
        <w:ind w:left="4472" w:hanging="360"/>
      </w:pPr>
      <w:rPr>
        <w:rFonts w:ascii="Symbol" w:hAnsi="Symbol" w:hint="default"/>
      </w:rPr>
    </w:lvl>
    <w:lvl w:ilvl="7" w:tplc="04080003" w:tentative="1">
      <w:start w:val="1"/>
      <w:numFmt w:val="bullet"/>
      <w:lvlText w:val="o"/>
      <w:lvlJc w:val="left"/>
      <w:pPr>
        <w:ind w:left="5192" w:hanging="360"/>
      </w:pPr>
      <w:rPr>
        <w:rFonts w:ascii="Courier New" w:hAnsi="Courier New" w:cs="Courier New" w:hint="default"/>
      </w:rPr>
    </w:lvl>
    <w:lvl w:ilvl="8" w:tplc="04080005" w:tentative="1">
      <w:start w:val="1"/>
      <w:numFmt w:val="bullet"/>
      <w:lvlText w:val=""/>
      <w:lvlJc w:val="left"/>
      <w:pPr>
        <w:ind w:left="5912" w:hanging="360"/>
      </w:pPr>
      <w:rPr>
        <w:rFonts w:ascii="Wingdings" w:hAnsi="Wingdings" w:hint="default"/>
      </w:rPr>
    </w:lvl>
  </w:abstractNum>
  <w:abstractNum w:abstractNumId="9" w15:restartNumberingAfterBreak="0">
    <w:nsid w:val="21032FAD"/>
    <w:multiLevelType w:val="hybridMultilevel"/>
    <w:tmpl w:val="86BC7E5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0" w15:restartNumberingAfterBreak="0">
    <w:nsid w:val="237757E4"/>
    <w:multiLevelType w:val="hybridMultilevel"/>
    <w:tmpl w:val="474CB96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40924A1"/>
    <w:multiLevelType w:val="hybridMultilevel"/>
    <w:tmpl w:val="F63E3BFE"/>
    <w:lvl w:ilvl="0" w:tplc="8C368732">
      <w:start w:val="9"/>
      <w:numFmt w:val="decimal"/>
      <w:lvlText w:val="%1."/>
      <w:lvlJc w:val="left"/>
      <w:pPr>
        <w:ind w:left="792" w:hanging="360"/>
      </w:pPr>
      <w:rPr>
        <w:rFonts w:hint="default"/>
      </w:rPr>
    </w:lvl>
    <w:lvl w:ilvl="1" w:tplc="04080019" w:tentative="1">
      <w:start w:val="1"/>
      <w:numFmt w:val="lowerLetter"/>
      <w:lvlText w:val="%2."/>
      <w:lvlJc w:val="left"/>
      <w:pPr>
        <w:ind w:left="1512" w:hanging="360"/>
      </w:pPr>
    </w:lvl>
    <w:lvl w:ilvl="2" w:tplc="0408001B" w:tentative="1">
      <w:start w:val="1"/>
      <w:numFmt w:val="lowerRoman"/>
      <w:lvlText w:val="%3."/>
      <w:lvlJc w:val="right"/>
      <w:pPr>
        <w:ind w:left="2232" w:hanging="180"/>
      </w:pPr>
    </w:lvl>
    <w:lvl w:ilvl="3" w:tplc="0408000F" w:tentative="1">
      <w:start w:val="1"/>
      <w:numFmt w:val="decimal"/>
      <w:lvlText w:val="%4."/>
      <w:lvlJc w:val="left"/>
      <w:pPr>
        <w:ind w:left="2952" w:hanging="360"/>
      </w:pPr>
    </w:lvl>
    <w:lvl w:ilvl="4" w:tplc="04080019" w:tentative="1">
      <w:start w:val="1"/>
      <w:numFmt w:val="lowerLetter"/>
      <w:lvlText w:val="%5."/>
      <w:lvlJc w:val="left"/>
      <w:pPr>
        <w:ind w:left="3672" w:hanging="360"/>
      </w:pPr>
    </w:lvl>
    <w:lvl w:ilvl="5" w:tplc="0408001B" w:tentative="1">
      <w:start w:val="1"/>
      <w:numFmt w:val="lowerRoman"/>
      <w:lvlText w:val="%6."/>
      <w:lvlJc w:val="right"/>
      <w:pPr>
        <w:ind w:left="4392" w:hanging="180"/>
      </w:pPr>
    </w:lvl>
    <w:lvl w:ilvl="6" w:tplc="0408000F" w:tentative="1">
      <w:start w:val="1"/>
      <w:numFmt w:val="decimal"/>
      <w:lvlText w:val="%7."/>
      <w:lvlJc w:val="left"/>
      <w:pPr>
        <w:ind w:left="5112" w:hanging="360"/>
      </w:pPr>
    </w:lvl>
    <w:lvl w:ilvl="7" w:tplc="04080019" w:tentative="1">
      <w:start w:val="1"/>
      <w:numFmt w:val="lowerLetter"/>
      <w:lvlText w:val="%8."/>
      <w:lvlJc w:val="left"/>
      <w:pPr>
        <w:ind w:left="5832" w:hanging="360"/>
      </w:pPr>
    </w:lvl>
    <w:lvl w:ilvl="8" w:tplc="0408001B" w:tentative="1">
      <w:start w:val="1"/>
      <w:numFmt w:val="lowerRoman"/>
      <w:lvlText w:val="%9."/>
      <w:lvlJc w:val="right"/>
      <w:pPr>
        <w:ind w:left="6552" w:hanging="180"/>
      </w:pPr>
    </w:lvl>
  </w:abstractNum>
  <w:abstractNum w:abstractNumId="12" w15:restartNumberingAfterBreak="0">
    <w:nsid w:val="249B7C8A"/>
    <w:multiLevelType w:val="hybridMultilevel"/>
    <w:tmpl w:val="08BA033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3" w15:restartNumberingAfterBreak="0">
    <w:nsid w:val="271176D3"/>
    <w:multiLevelType w:val="hybridMultilevel"/>
    <w:tmpl w:val="7FEE4C8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28242A5E"/>
    <w:multiLevelType w:val="hybridMultilevel"/>
    <w:tmpl w:val="03C87402"/>
    <w:lvl w:ilvl="0" w:tplc="0408000B">
      <w:start w:val="1"/>
      <w:numFmt w:val="bullet"/>
      <w:lvlText w:val=""/>
      <w:lvlJc w:val="left"/>
      <w:pPr>
        <w:ind w:left="720" w:hanging="360"/>
      </w:pPr>
      <w:rPr>
        <w:rFonts w:ascii="Wingdings" w:hAnsi="Wingdings" w:hint="default"/>
        <w:color w:val="30243C" w:themeColor="accent5" w:themeShade="80"/>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89E72D5"/>
    <w:multiLevelType w:val="hybridMultilevel"/>
    <w:tmpl w:val="3066382E"/>
    <w:lvl w:ilvl="0" w:tplc="1F88F12E">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2ADB4AC8"/>
    <w:multiLevelType w:val="hybridMultilevel"/>
    <w:tmpl w:val="28ACA9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D4031AF"/>
    <w:multiLevelType w:val="hybridMultilevel"/>
    <w:tmpl w:val="A9D24736"/>
    <w:lvl w:ilvl="0" w:tplc="04080003">
      <w:start w:val="1"/>
      <w:numFmt w:val="bullet"/>
      <w:lvlText w:val="o"/>
      <w:lvlJc w:val="left"/>
      <w:pPr>
        <w:ind w:left="360" w:hanging="360"/>
      </w:pPr>
      <w:rPr>
        <w:rFonts w:ascii="Courier New" w:hAnsi="Courier New" w:cs="Courier New"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30350F03"/>
    <w:multiLevelType w:val="hybridMultilevel"/>
    <w:tmpl w:val="12209C3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1140DC6"/>
    <w:multiLevelType w:val="hybridMultilevel"/>
    <w:tmpl w:val="57526A6A"/>
    <w:lvl w:ilvl="0" w:tplc="0408000B">
      <w:start w:val="1"/>
      <w:numFmt w:val="bullet"/>
      <w:lvlText w:val=""/>
      <w:lvlJc w:val="left"/>
      <w:pPr>
        <w:ind w:left="927" w:hanging="360"/>
      </w:pPr>
      <w:rPr>
        <w:rFonts w:ascii="Wingdings" w:hAnsi="Wingding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0" w15:restartNumberingAfterBreak="0">
    <w:nsid w:val="3669209F"/>
    <w:multiLevelType w:val="hybridMultilevel"/>
    <w:tmpl w:val="587E4B3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38751A87"/>
    <w:multiLevelType w:val="hybridMultilevel"/>
    <w:tmpl w:val="D182EC4A"/>
    <w:lvl w:ilvl="0" w:tplc="86B2C7F0">
      <w:start w:val="1"/>
      <w:numFmt w:val="bullet"/>
      <w:lvlText w:val=""/>
      <w:lvlJc w:val="left"/>
      <w:pPr>
        <w:ind w:left="360" w:hanging="360"/>
      </w:pPr>
      <w:rPr>
        <w:rFonts w:ascii="Wingdings" w:hAnsi="Wingdings" w:hint="default"/>
        <w:color w:val="7F7F7F" w:themeColor="text1" w:themeTint="8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AFD0999"/>
    <w:multiLevelType w:val="hybridMultilevel"/>
    <w:tmpl w:val="EC4A6A00"/>
    <w:lvl w:ilvl="0" w:tplc="04080005">
      <w:start w:val="1"/>
      <w:numFmt w:val="bullet"/>
      <w:lvlText w:val=""/>
      <w:lvlJc w:val="left"/>
      <w:pPr>
        <w:ind w:left="720" w:hanging="360"/>
      </w:pPr>
      <w:rPr>
        <w:rFonts w:ascii="Wingdings" w:hAnsi="Wingdings" w:hint="default"/>
        <w:color w:val="7F7F7F" w:themeColor="text1" w:themeTint="8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C257DE2"/>
    <w:multiLevelType w:val="hybridMultilevel"/>
    <w:tmpl w:val="55200EA0"/>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4E1D72A4"/>
    <w:multiLevelType w:val="hybridMultilevel"/>
    <w:tmpl w:val="53E25BE4"/>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4FA71084"/>
    <w:multiLevelType w:val="multilevel"/>
    <w:tmpl w:val="D87A5C10"/>
    <w:lvl w:ilvl="0">
      <w:start w:val="1"/>
      <w:numFmt w:val="decimal"/>
      <w:pStyle w:val="30"/>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2858"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511C62E5"/>
    <w:multiLevelType w:val="hybridMultilevel"/>
    <w:tmpl w:val="543A99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99D278F"/>
    <w:multiLevelType w:val="hybridMultilevel"/>
    <w:tmpl w:val="98F212BE"/>
    <w:lvl w:ilvl="0" w:tplc="CF0ED16C">
      <w:start w:val="1"/>
      <mc:AlternateContent>
        <mc:Choice Requires="w14">
          <w:numFmt w:val="custom" w:format="α, β, γ, ..."/>
        </mc:Choice>
        <mc:Fallback>
          <w:numFmt w:val="decimal"/>
        </mc:Fallback>
      </mc:AlternateContent>
      <w:lvlText w:val="%1)"/>
      <w:lvlJc w:val="left"/>
      <w:pPr>
        <w:ind w:left="720" w:hanging="360"/>
      </w:pPr>
      <w:rPr>
        <w:rFonts w:hint="default"/>
        <w:b w:val="0"/>
        <w:i/>
        <w:color w:val="30243C" w:themeColor="accent5" w:themeShade="8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CE347A9"/>
    <w:multiLevelType w:val="hybridMultilevel"/>
    <w:tmpl w:val="BE5C79C2"/>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5D000132"/>
    <w:multiLevelType w:val="hybridMultilevel"/>
    <w:tmpl w:val="01A8F87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DEA2BFE"/>
    <w:multiLevelType w:val="hybridMultilevel"/>
    <w:tmpl w:val="CDBAD438"/>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5E5D718E"/>
    <w:multiLevelType w:val="hybridMultilevel"/>
    <w:tmpl w:val="692890E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67241932"/>
    <w:multiLevelType w:val="hybridMultilevel"/>
    <w:tmpl w:val="9822B50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4" w15:restartNumberingAfterBreak="0">
    <w:nsid w:val="692E4626"/>
    <w:multiLevelType w:val="hybridMultilevel"/>
    <w:tmpl w:val="CA048336"/>
    <w:lvl w:ilvl="0" w:tplc="42F64822">
      <w:start w:val="1"/>
      <w:numFmt w:val="decimal"/>
      <w:lvlText w:val="%1)"/>
      <w:lvlJc w:val="left"/>
      <w:pPr>
        <w:ind w:left="360" w:hanging="360"/>
      </w:pPr>
      <w:rPr>
        <w:b/>
        <w:i w:val="0"/>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35" w15:restartNumberingAfterBreak="0">
    <w:nsid w:val="6B3478C5"/>
    <w:multiLevelType w:val="hybridMultilevel"/>
    <w:tmpl w:val="DC3CA25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B4E57C3"/>
    <w:multiLevelType w:val="hybridMultilevel"/>
    <w:tmpl w:val="1EBEE114"/>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15:restartNumberingAfterBreak="0">
    <w:nsid w:val="74471F57"/>
    <w:multiLevelType w:val="hybridMultilevel"/>
    <w:tmpl w:val="27E62F68"/>
    <w:lvl w:ilvl="0" w:tplc="0408000B">
      <w:start w:val="1"/>
      <w:numFmt w:val="bullet"/>
      <w:lvlText w:val=""/>
      <w:lvlJc w:val="left"/>
      <w:pPr>
        <w:ind w:left="360" w:hanging="360"/>
      </w:pPr>
      <w:rPr>
        <w:rFonts w:ascii="Wingdings" w:hAnsi="Wingdings" w:hint="default"/>
      </w:rPr>
    </w:lvl>
    <w:lvl w:ilvl="1" w:tplc="04080005">
      <w:start w:val="1"/>
      <w:numFmt w:val="bullet"/>
      <w:lvlText w:val=""/>
      <w:lvlJc w:val="left"/>
      <w:pPr>
        <w:ind w:left="1080" w:hanging="360"/>
      </w:pPr>
      <w:rPr>
        <w:rFonts w:ascii="Wingdings" w:hAnsi="Wingdings"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8" w15:restartNumberingAfterBreak="0">
    <w:nsid w:val="770F4C3D"/>
    <w:multiLevelType w:val="hybridMultilevel"/>
    <w:tmpl w:val="1E309CB0"/>
    <w:lvl w:ilvl="0" w:tplc="04080003">
      <w:start w:val="1"/>
      <w:numFmt w:val="bullet"/>
      <w:lvlText w:val="o"/>
      <w:lvlJc w:val="left"/>
      <w:pPr>
        <w:ind w:left="720" w:hanging="360"/>
      </w:pPr>
      <w:rPr>
        <w:rFonts w:ascii="Courier New" w:hAnsi="Courier New" w:cs="Courier New" w:hint="default"/>
        <w:color w:val="7F7F7F" w:themeColor="text1" w:themeTint="8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A641350"/>
    <w:multiLevelType w:val="hybridMultilevel"/>
    <w:tmpl w:val="75ACD7EC"/>
    <w:lvl w:ilvl="0" w:tplc="86B2C7F0">
      <w:start w:val="1"/>
      <w:numFmt w:val="bullet"/>
      <w:lvlText w:val=""/>
      <w:lvlJc w:val="left"/>
      <w:pPr>
        <w:ind w:left="360" w:hanging="360"/>
      </w:pPr>
      <w:rPr>
        <w:rFonts w:ascii="Wingdings" w:hAnsi="Wingdings" w:hint="default"/>
        <w:color w:val="7F7F7F" w:themeColor="text1" w:themeTint="80"/>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0" w15:restartNumberingAfterBreak="0">
    <w:nsid w:val="7F715E8C"/>
    <w:multiLevelType w:val="hybridMultilevel"/>
    <w:tmpl w:val="CF7EB3BA"/>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1" w15:restartNumberingAfterBreak="0">
    <w:nsid w:val="7F912AB9"/>
    <w:multiLevelType w:val="hybridMultilevel"/>
    <w:tmpl w:val="76808A4E"/>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913348133">
    <w:abstractNumId w:val="4"/>
  </w:num>
  <w:num w:numId="2" w16cid:durableId="108820644">
    <w:abstractNumId w:val="25"/>
  </w:num>
  <w:num w:numId="3" w16cid:durableId="1703357420">
    <w:abstractNumId w:val="21"/>
  </w:num>
  <w:num w:numId="4" w16cid:durableId="1571573910">
    <w:abstractNumId w:val="19"/>
  </w:num>
  <w:num w:numId="5" w16cid:durableId="194781314">
    <w:abstractNumId w:val="13"/>
  </w:num>
  <w:num w:numId="6" w16cid:durableId="49545932">
    <w:abstractNumId w:val="8"/>
  </w:num>
  <w:num w:numId="7" w16cid:durableId="1893032587">
    <w:abstractNumId w:val="31"/>
  </w:num>
  <w:num w:numId="8" w16cid:durableId="1090857490">
    <w:abstractNumId w:val="3"/>
  </w:num>
  <w:num w:numId="9" w16cid:durableId="1781414350">
    <w:abstractNumId w:val="41"/>
  </w:num>
  <w:num w:numId="10" w16cid:durableId="6517038">
    <w:abstractNumId w:val="6"/>
  </w:num>
  <w:num w:numId="11" w16cid:durableId="702367379">
    <w:abstractNumId w:val="36"/>
  </w:num>
  <w:num w:numId="12" w16cid:durableId="1866823110">
    <w:abstractNumId w:val="18"/>
  </w:num>
  <w:num w:numId="13" w16cid:durableId="1954895218">
    <w:abstractNumId w:val="20"/>
  </w:num>
  <w:num w:numId="14" w16cid:durableId="382413133">
    <w:abstractNumId w:val="16"/>
  </w:num>
  <w:num w:numId="15" w16cid:durableId="1928804043">
    <w:abstractNumId w:val="23"/>
  </w:num>
  <w:num w:numId="16" w16cid:durableId="855581520">
    <w:abstractNumId w:val="32"/>
  </w:num>
  <w:num w:numId="17" w16cid:durableId="2041853339">
    <w:abstractNumId w:val="11"/>
  </w:num>
  <w:num w:numId="18" w16cid:durableId="1227454535">
    <w:abstractNumId w:val="27"/>
  </w:num>
  <w:num w:numId="19" w16cid:durableId="1531995956">
    <w:abstractNumId w:val="2"/>
  </w:num>
  <w:num w:numId="20" w16cid:durableId="1235507282">
    <w:abstractNumId w:val="17"/>
  </w:num>
  <w:num w:numId="21" w16cid:durableId="1785659928">
    <w:abstractNumId w:val="39"/>
  </w:num>
  <w:num w:numId="22" w16cid:durableId="540434771">
    <w:abstractNumId w:val="15"/>
  </w:num>
  <w:num w:numId="23" w16cid:durableId="22440701">
    <w:abstractNumId w:val="24"/>
  </w:num>
  <w:num w:numId="24" w16cid:durableId="1202287060">
    <w:abstractNumId w:val="5"/>
  </w:num>
  <w:num w:numId="25" w16cid:durableId="1508903706">
    <w:abstractNumId w:val="1"/>
  </w:num>
  <w:num w:numId="26" w16cid:durableId="237714435">
    <w:abstractNumId w:val="0"/>
  </w:num>
  <w:num w:numId="27" w16cid:durableId="751972026">
    <w:abstractNumId w:val="38"/>
  </w:num>
  <w:num w:numId="28" w16cid:durableId="1121729148">
    <w:abstractNumId w:val="26"/>
  </w:num>
  <w:num w:numId="29" w16cid:durableId="64228874">
    <w:abstractNumId w:val="28"/>
  </w:num>
  <w:num w:numId="30" w16cid:durableId="9337327">
    <w:abstractNumId w:val="35"/>
  </w:num>
  <w:num w:numId="31" w16cid:durableId="973753878">
    <w:abstractNumId w:val="37"/>
  </w:num>
  <w:num w:numId="32" w16cid:durableId="1825393531">
    <w:abstractNumId w:val="22"/>
  </w:num>
  <w:num w:numId="33" w16cid:durableId="842814043">
    <w:abstractNumId w:val="30"/>
  </w:num>
  <w:num w:numId="34" w16cid:durableId="704911784">
    <w:abstractNumId w:val="10"/>
  </w:num>
  <w:num w:numId="35" w16cid:durableId="168256586">
    <w:abstractNumId w:val="14"/>
  </w:num>
  <w:num w:numId="36" w16cid:durableId="346979692">
    <w:abstractNumId w:val="29"/>
  </w:num>
  <w:num w:numId="37" w16cid:durableId="1265501453">
    <w:abstractNumId w:val="40"/>
  </w:num>
  <w:num w:numId="38" w16cid:durableId="10744689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63129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3735041">
    <w:abstractNumId w:val="9"/>
  </w:num>
  <w:num w:numId="41" w16cid:durableId="2035156884">
    <w:abstractNumId w:val="34"/>
  </w:num>
  <w:num w:numId="42" w16cid:durableId="2035884101">
    <w:abstractNumId w:val="7"/>
  </w:num>
  <w:num w:numId="43" w16cid:durableId="1120031442">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oNotHyphenateCaps/>
  <w:characterSpacingControl w:val="doNotCompress"/>
  <w:hdrShapeDefaults>
    <o:shapedefaults v:ext="edit" spidmax="9216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5B3"/>
    <w:rsid w:val="00000BDC"/>
    <w:rsid w:val="000023DD"/>
    <w:rsid w:val="00003284"/>
    <w:rsid w:val="00004599"/>
    <w:rsid w:val="00004984"/>
    <w:rsid w:val="0000651F"/>
    <w:rsid w:val="000103A1"/>
    <w:rsid w:val="00012A2D"/>
    <w:rsid w:val="000134A2"/>
    <w:rsid w:val="00014F1C"/>
    <w:rsid w:val="0001536E"/>
    <w:rsid w:val="0001599D"/>
    <w:rsid w:val="0001668B"/>
    <w:rsid w:val="000206E8"/>
    <w:rsid w:val="00020BC8"/>
    <w:rsid w:val="00020E05"/>
    <w:rsid w:val="000215B3"/>
    <w:rsid w:val="00022191"/>
    <w:rsid w:val="00022CC5"/>
    <w:rsid w:val="00022DC9"/>
    <w:rsid w:val="00023F13"/>
    <w:rsid w:val="000258D9"/>
    <w:rsid w:val="00025D94"/>
    <w:rsid w:val="00025ED2"/>
    <w:rsid w:val="0002666B"/>
    <w:rsid w:val="00026BC6"/>
    <w:rsid w:val="00026BDC"/>
    <w:rsid w:val="0003099F"/>
    <w:rsid w:val="00030A64"/>
    <w:rsid w:val="000312EB"/>
    <w:rsid w:val="0003131B"/>
    <w:rsid w:val="0003142B"/>
    <w:rsid w:val="000331DF"/>
    <w:rsid w:val="00035F94"/>
    <w:rsid w:val="000361C2"/>
    <w:rsid w:val="0003647B"/>
    <w:rsid w:val="0003733F"/>
    <w:rsid w:val="00040061"/>
    <w:rsid w:val="00041FB4"/>
    <w:rsid w:val="00043200"/>
    <w:rsid w:val="0004409D"/>
    <w:rsid w:val="00046747"/>
    <w:rsid w:val="00050CA9"/>
    <w:rsid w:val="00051BF4"/>
    <w:rsid w:val="00051EAE"/>
    <w:rsid w:val="00052498"/>
    <w:rsid w:val="00052CB4"/>
    <w:rsid w:val="00054010"/>
    <w:rsid w:val="00054B77"/>
    <w:rsid w:val="00055CD4"/>
    <w:rsid w:val="00057A76"/>
    <w:rsid w:val="0006014C"/>
    <w:rsid w:val="00060A09"/>
    <w:rsid w:val="0006181A"/>
    <w:rsid w:val="00062638"/>
    <w:rsid w:val="00065859"/>
    <w:rsid w:val="00066274"/>
    <w:rsid w:val="00067415"/>
    <w:rsid w:val="00070900"/>
    <w:rsid w:val="0007122D"/>
    <w:rsid w:val="00071BB5"/>
    <w:rsid w:val="00071C51"/>
    <w:rsid w:val="00073AEC"/>
    <w:rsid w:val="00074265"/>
    <w:rsid w:val="0007490B"/>
    <w:rsid w:val="00074A9F"/>
    <w:rsid w:val="000752D3"/>
    <w:rsid w:val="00075490"/>
    <w:rsid w:val="000757A8"/>
    <w:rsid w:val="0007581C"/>
    <w:rsid w:val="00076829"/>
    <w:rsid w:val="00077ADF"/>
    <w:rsid w:val="00082A0A"/>
    <w:rsid w:val="00082DF1"/>
    <w:rsid w:val="00082E35"/>
    <w:rsid w:val="000854F1"/>
    <w:rsid w:val="000864A7"/>
    <w:rsid w:val="000865CA"/>
    <w:rsid w:val="00087482"/>
    <w:rsid w:val="00091416"/>
    <w:rsid w:val="00091BE4"/>
    <w:rsid w:val="00092369"/>
    <w:rsid w:val="000931AA"/>
    <w:rsid w:val="00093255"/>
    <w:rsid w:val="0009632B"/>
    <w:rsid w:val="000A0782"/>
    <w:rsid w:val="000A0C02"/>
    <w:rsid w:val="000A17D5"/>
    <w:rsid w:val="000A25A1"/>
    <w:rsid w:val="000A3775"/>
    <w:rsid w:val="000A42EC"/>
    <w:rsid w:val="000A46C0"/>
    <w:rsid w:val="000A7B64"/>
    <w:rsid w:val="000B0A41"/>
    <w:rsid w:val="000B1A81"/>
    <w:rsid w:val="000B2059"/>
    <w:rsid w:val="000B2FB6"/>
    <w:rsid w:val="000B3891"/>
    <w:rsid w:val="000B58FB"/>
    <w:rsid w:val="000B5FF9"/>
    <w:rsid w:val="000B7568"/>
    <w:rsid w:val="000B7DCA"/>
    <w:rsid w:val="000C00F0"/>
    <w:rsid w:val="000C0783"/>
    <w:rsid w:val="000C08BF"/>
    <w:rsid w:val="000C14A8"/>
    <w:rsid w:val="000C17A2"/>
    <w:rsid w:val="000C2030"/>
    <w:rsid w:val="000C22C9"/>
    <w:rsid w:val="000C3552"/>
    <w:rsid w:val="000C415B"/>
    <w:rsid w:val="000C44DC"/>
    <w:rsid w:val="000C4E94"/>
    <w:rsid w:val="000C7628"/>
    <w:rsid w:val="000D23C7"/>
    <w:rsid w:val="000D46C2"/>
    <w:rsid w:val="000D4969"/>
    <w:rsid w:val="000D56E6"/>
    <w:rsid w:val="000D5743"/>
    <w:rsid w:val="000D635B"/>
    <w:rsid w:val="000E05FC"/>
    <w:rsid w:val="000E19F5"/>
    <w:rsid w:val="000E2295"/>
    <w:rsid w:val="000E38F6"/>
    <w:rsid w:val="000E413C"/>
    <w:rsid w:val="000E5921"/>
    <w:rsid w:val="000E5BB4"/>
    <w:rsid w:val="000E646E"/>
    <w:rsid w:val="000E73E4"/>
    <w:rsid w:val="000F1092"/>
    <w:rsid w:val="000F2C31"/>
    <w:rsid w:val="000F36AC"/>
    <w:rsid w:val="000F4A70"/>
    <w:rsid w:val="000F5593"/>
    <w:rsid w:val="000F5D5A"/>
    <w:rsid w:val="000F6A9A"/>
    <w:rsid w:val="0010057F"/>
    <w:rsid w:val="00100B78"/>
    <w:rsid w:val="00100CE1"/>
    <w:rsid w:val="00100E8A"/>
    <w:rsid w:val="00102361"/>
    <w:rsid w:val="00103979"/>
    <w:rsid w:val="00103B2C"/>
    <w:rsid w:val="00103E6A"/>
    <w:rsid w:val="00104AE9"/>
    <w:rsid w:val="00105A24"/>
    <w:rsid w:val="00110786"/>
    <w:rsid w:val="00112FD1"/>
    <w:rsid w:val="0011359C"/>
    <w:rsid w:val="00114195"/>
    <w:rsid w:val="00114D78"/>
    <w:rsid w:val="00116097"/>
    <w:rsid w:val="001171EC"/>
    <w:rsid w:val="001209D9"/>
    <w:rsid w:val="00120CF5"/>
    <w:rsid w:val="0012178F"/>
    <w:rsid w:val="001231BF"/>
    <w:rsid w:val="0012498D"/>
    <w:rsid w:val="001250CB"/>
    <w:rsid w:val="001270A3"/>
    <w:rsid w:val="00127CCE"/>
    <w:rsid w:val="001302F0"/>
    <w:rsid w:val="00132E0D"/>
    <w:rsid w:val="00133B92"/>
    <w:rsid w:val="00134B75"/>
    <w:rsid w:val="001357B8"/>
    <w:rsid w:val="00137492"/>
    <w:rsid w:val="001407A1"/>
    <w:rsid w:val="001408FC"/>
    <w:rsid w:val="001421AE"/>
    <w:rsid w:val="00143548"/>
    <w:rsid w:val="00143748"/>
    <w:rsid w:val="00144B6D"/>
    <w:rsid w:val="00144C01"/>
    <w:rsid w:val="00146CF6"/>
    <w:rsid w:val="001478B0"/>
    <w:rsid w:val="00147A86"/>
    <w:rsid w:val="00147B21"/>
    <w:rsid w:val="0015352F"/>
    <w:rsid w:val="00153C6C"/>
    <w:rsid w:val="00154B68"/>
    <w:rsid w:val="001557E6"/>
    <w:rsid w:val="00155CED"/>
    <w:rsid w:val="001577C8"/>
    <w:rsid w:val="001610F0"/>
    <w:rsid w:val="00161700"/>
    <w:rsid w:val="00161C5D"/>
    <w:rsid w:val="00163E17"/>
    <w:rsid w:val="0016483A"/>
    <w:rsid w:val="00164A01"/>
    <w:rsid w:val="00164E38"/>
    <w:rsid w:val="00166279"/>
    <w:rsid w:val="00166F4F"/>
    <w:rsid w:val="0017015C"/>
    <w:rsid w:val="00171FA8"/>
    <w:rsid w:val="001726A8"/>
    <w:rsid w:val="001737EF"/>
    <w:rsid w:val="00175AE9"/>
    <w:rsid w:val="001760CB"/>
    <w:rsid w:val="00177EF0"/>
    <w:rsid w:val="00181141"/>
    <w:rsid w:val="00182158"/>
    <w:rsid w:val="00182695"/>
    <w:rsid w:val="00182A7D"/>
    <w:rsid w:val="00182E83"/>
    <w:rsid w:val="001835A0"/>
    <w:rsid w:val="0018372F"/>
    <w:rsid w:val="00183FF7"/>
    <w:rsid w:val="001841B1"/>
    <w:rsid w:val="00184E31"/>
    <w:rsid w:val="001852DA"/>
    <w:rsid w:val="001853B8"/>
    <w:rsid w:val="0018791F"/>
    <w:rsid w:val="0019023A"/>
    <w:rsid w:val="0019114F"/>
    <w:rsid w:val="00191325"/>
    <w:rsid w:val="001927D3"/>
    <w:rsid w:val="00194326"/>
    <w:rsid w:val="00194601"/>
    <w:rsid w:val="00194D57"/>
    <w:rsid w:val="0019714F"/>
    <w:rsid w:val="001979C1"/>
    <w:rsid w:val="00197BBC"/>
    <w:rsid w:val="00197FCA"/>
    <w:rsid w:val="001A0B51"/>
    <w:rsid w:val="001A1A00"/>
    <w:rsid w:val="001A28A5"/>
    <w:rsid w:val="001A2F3A"/>
    <w:rsid w:val="001A306E"/>
    <w:rsid w:val="001A34B1"/>
    <w:rsid w:val="001A3DCB"/>
    <w:rsid w:val="001A59AC"/>
    <w:rsid w:val="001A6719"/>
    <w:rsid w:val="001A702E"/>
    <w:rsid w:val="001B1562"/>
    <w:rsid w:val="001B2B39"/>
    <w:rsid w:val="001B2D17"/>
    <w:rsid w:val="001B2D93"/>
    <w:rsid w:val="001B39E5"/>
    <w:rsid w:val="001B4B52"/>
    <w:rsid w:val="001B5447"/>
    <w:rsid w:val="001B5B51"/>
    <w:rsid w:val="001B5DC6"/>
    <w:rsid w:val="001B76C3"/>
    <w:rsid w:val="001B7B9E"/>
    <w:rsid w:val="001C06E4"/>
    <w:rsid w:val="001C0ACA"/>
    <w:rsid w:val="001C0FBD"/>
    <w:rsid w:val="001C1B8F"/>
    <w:rsid w:val="001C1FFA"/>
    <w:rsid w:val="001C2B2D"/>
    <w:rsid w:val="001C6908"/>
    <w:rsid w:val="001C6A28"/>
    <w:rsid w:val="001C75D5"/>
    <w:rsid w:val="001C7F6E"/>
    <w:rsid w:val="001D0A12"/>
    <w:rsid w:val="001D0CA9"/>
    <w:rsid w:val="001D1AE2"/>
    <w:rsid w:val="001D2F7E"/>
    <w:rsid w:val="001D44B5"/>
    <w:rsid w:val="001D4523"/>
    <w:rsid w:val="001D55F5"/>
    <w:rsid w:val="001D6A53"/>
    <w:rsid w:val="001D7B65"/>
    <w:rsid w:val="001E0753"/>
    <w:rsid w:val="001E0DAD"/>
    <w:rsid w:val="001E1052"/>
    <w:rsid w:val="001E4741"/>
    <w:rsid w:val="001E4981"/>
    <w:rsid w:val="001E4E17"/>
    <w:rsid w:val="001E517C"/>
    <w:rsid w:val="001E7971"/>
    <w:rsid w:val="001E7CFC"/>
    <w:rsid w:val="001E7D83"/>
    <w:rsid w:val="001E7F81"/>
    <w:rsid w:val="001F0B9A"/>
    <w:rsid w:val="001F0F32"/>
    <w:rsid w:val="001F19A7"/>
    <w:rsid w:val="001F4DC5"/>
    <w:rsid w:val="001F5BC1"/>
    <w:rsid w:val="001F5F97"/>
    <w:rsid w:val="001F6287"/>
    <w:rsid w:val="001F6D37"/>
    <w:rsid w:val="00200B65"/>
    <w:rsid w:val="00201208"/>
    <w:rsid w:val="0020148B"/>
    <w:rsid w:val="0020482C"/>
    <w:rsid w:val="002060DF"/>
    <w:rsid w:val="00206929"/>
    <w:rsid w:val="00206D4D"/>
    <w:rsid w:val="002102D5"/>
    <w:rsid w:val="00211DBF"/>
    <w:rsid w:val="002135B2"/>
    <w:rsid w:val="00216AA0"/>
    <w:rsid w:val="00216FFD"/>
    <w:rsid w:val="0021704B"/>
    <w:rsid w:val="00220007"/>
    <w:rsid w:val="0022162B"/>
    <w:rsid w:val="00221AFB"/>
    <w:rsid w:val="00221C98"/>
    <w:rsid w:val="00221D04"/>
    <w:rsid w:val="00222722"/>
    <w:rsid w:val="00222951"/>
    <w:rsid w:val="00222E1B"/>
    <w:rsid w:val="0022394F"/>
    <w:rsid w:val="00224218"/>
    <w:rsid w:val="00225D00"/>
    <w:rsid w:val="00225D2D"/>
    <w:rsid w:val="00226D5C"/>
    <w:rsid w:val="00227EE3"/>
    <w:rsid w:val="00227F60"/>
    <w:rsid w:val="00227F86"/>
    <w:rsid w:val="00230088"/>
    <w:rsid w:val="00232749"/>
    <w:rsid w:val="00234362"/>
    <w:rsid w:val="00236381"/>
    <w:rsid w:val="0023670F"/>
    <w:rsid w:val="002367BA"/>
    <w:rsid w:val="00236971"/>
    <w:rsid w:val="00236AB2"/>
    <w:rsid w:val="002377FD"/>
    <w:rsid w:val="00237FE2"/>
    <w:rsid w:val="00240BFB"/>
    <w:rsid w:val="00240E92"/>
    <w:rsid w:val="00240F3F"/>
    <w:rsid w:val="00241EA5"/>
    <w:rsid w:val="0024304F"/>
    <w:rsid w:val="00243446"/>
    <w:rsid w:val="0024363F"/>
    <w:rsid w:val="0024373B"/>
    <w:rsid w:val="00244654"/>
    <w:rsid w:val="00244992"/>
    <w:rsid w:val="0024686C"/>
    <w:rsid w:val="0024737F"/>
    <w:rsid w:val="00247D7C"/>
    <w:rsid w:val="002500DE"/>
    <w:rsid w:val="002507D6"/>
    <w:rsid w:val="00255CC1"/>
    <w:rsid w:val="00256D32"/>
    <w:rsid w:val="0025709D"/>
    <w:rsid w:val="00257DA5"/>
    <w:rsid w:val="00260530"/>
    <w:rsid w:val="0026373D"/>
    <w:rsid w:val="00265E42"/>
    <w:rsid w:val="0026736E"/>
    <w:rsid w:val="00267587"/>
    <w:rsid w:val="00267D72"/>
    <w:rsid w:val="00270818"/>
    <w:rsid w:val="002708AD"/>
    <w:rsid w:val="002709C9"/>
    <w:rsid w:val="00270ABC"/>
    <w:rsid w:val="002739D7"/>
    <w:rsid w:val="00275387"/>
    <w:rsid w:val="0027620F"/>
    <w:rsid w:val="00276CC2"/>
    <w:rsid w:val="002772C1"/>
    <w:rsid w:val="00282BB5"/>
    <w:rsid w:val="00282C8B"/>
    <w:rsid w:val="00282E39"/>
    <w:rsid w:val="00283117"/>
    <w:rsid w:val="00283DDB"/>
    <w:rsid w:val="0028415C"/>
    <w:rsid w:val="002870C4"/>
    <w:rsid w:val="00290144"/>
    <w:rsid w:val="002909AB"/>
    <w:rsid w:val="00292311"/>
    <w:rsid w:val="0029306F"/>
    <w:rsid w:val="0029371B"/>
    <w:rsid w:val="002938B5"/>
    <w:rsid w:val="00296816"/>
    <w:rsid w:val="00296FEA"/>
    <w:rsid w:val="002A0002"/>
    <w:rsid w:val="002A0400"/>
    <w:rsid w:val="002A0522"/>
    <w:rsid w:val="002A0C16"/>
    <w:rsid w:val="002A0D96"/>
    <w:rsid w:val="002A11DA"/>
    <w:rsid w:val="002A14BC"/>
    <w:rsid w:val="002A2342"/>
    <w:rsid w:val="002A2A23"/>
    <w:rsid w:val="002A2C6E"/>
    <w:rsid w:val="002A30FD"/>
    <w:rsid w:val="002A46EE"/>
    <w:rsid w:val="002A5206"/>
    <w:rsid w:val="002A672C"/>
    <w:rsid w:val="002A6AF0"/>
    <w:rsid w:val="002A7682"/>
    <w:rsid w:val="002B17B3"/>
    <w:rsid w:val="002B17DF"/>
    <w:rsid w:val="002B1BD7"/>
    <w:rsid w:val="002B2348"/>
    <w:rsid w:val="002B3387"/>
    <w:rsid w:val="002B3390"/>
    <w:rsid w:val="002B3FDE"/>
    <w:rsid w:val="002B4519"/>
    <w:rsid w:val="002B5961"/>
    <w:rsid w:val="002B6AC3"/>
    <w:rsid w:val="002B6B10"/>
    <w:rsid w:val="002B75E2"/>
    <w:rsid w:val="002C0016"/>
    <w:rsid w:val="002C00F9"/>
    <w:rsid w:val="002C0D5D"/>
    <w:rsid w:val="002C1AE4"/>
    <w:rsid w:val="002C28AA"/>
    <w:rsid w:val="002C2F23"/>
    <w:rsid w:val="002C3132"/>
    <w:rsid w:val="002C3621"/>
    <w:rsid w:val="002C3EEB"/>
    <w:rsid w:val="002C4EAC"/>
    <w:rsid w:val="002C59AB"/>
    <w:rsid w:val="002C64B3"/>
    <w:rsid w:val="002C7104"/>
    <w:rsid w:val="002C7D27"/>
    <w:rsid w:val="002C7D80"/>
    <w:rsid w:val="002D3652"/>
    <w:rsid w:val="002D39CF"/>
    <w:rsid w:val="002D56CB"/>
    <w:rsid w:val="002D789E"/>
    <w:rsid w:val="002E1D84"/>
    <w:rsid w:val="002E2A11"/>
    <w:rsid w:val="002E35F3"/>
    <w:rsid w:val="002E3EAF"/>
    <w:rsid w:val="002E4B39"/>
    <w:rsid w:val="002E5F85"/>
    <w:rsid w:val="002E7CC8"/>
    <w:rsid w:val="002F1147"/>
    <w:rsid w:val="002F116A"/>
    <w:rsid w:val="002F1FC1"/>
    <w:rsid w:val="002F26A3"/>
    <w:rsid w:val="002F27EF"/>
    <w:rsid w:val="002F2DDA"/>
    <w:rsid w:val="002F34C6"/>
    <w:rsid w:val="002F3A98"/>
    <w:rsid w:val="002F3EA1"/>
    <w:rsid w:val="002F3FEA"/>
    <w:rsid w:val="002F4D7C"/>
    <w:rsid w:val="002F55FB"/>
    <w:rsid w:val="002F5837"/>
    <w:rsid w:val="002F5EF9"/>
    <w:rsid w:val="002F64E1"/>
    <w:rsid w:val="002F6BF8"/>
    <w:rsid w:val="003015EA"/>
    <w:rsid w:val="003024EE"/>
    <w:rsid w:val="0030397C"/>
    <w:rsid w:val="00303981"/>
    <w:rsid w:val="00306522"/>
    <w:rsid w:val="003068B6"/>
    <w:rsid w:val="00307B88"/>
    <w:rsid w:val="00310A9B"/>
    <w:rsid w:val="003114F3"/>
    <w:rsid w:val="00311748"/>
    <w:rsid w:val="0031181B"/>
    <w:rsid w:val="0031266E"/>
    <w:rsid w:val="00313BD2"/>
    <w:rsid w:val="003141F0"/>
    <w:rsid w:val="00314498"/>
    <w:rsid w:val="00314651"/>
    <w:rsid w:val="00315703"/>
    <w:rsid w:val="00315706"/>
    <w:rsid w:val="0031599B"/>
    <w:rsid w:val="00315F05"/>
    <w:rsid w:val="003162BE"/>
    <w:rsid w:val="00316A15"/>
    <w:rsid w:val="00316A24"/>
    <w:rsid w:val="0032035A"/>
    <w:rsid w:val="00320556"/>
    <w:rsid w:val="00320ECA"/>
    <w:rsid w:val="003230D4"/>
    <w:rsid w:val="0032339B"/>
    <w:rsid w:val="00323DE0"/>
    <w:rsid w:val="0032502E"/>
    <w:rsid w:val="003268C5"/>
    <w:rsid w:val="00327677"/>
    <w:rsid w:val="0033065B"/>
    <w:rsid w:val="00330802"/>
    <w:rsid w:val="00331003"/>
    <w:rsid w:val="00332204"/>
    <w:rsid w:val="00333603"/>
    <w:rsid w:val="003344B0"/>
    <w:rsid w:val="003351C1"/>
    <w:rsid w:val="003360B3"/>
    <w:rsid w:val="00336A6B"/>
    <w:rsid w:val="0033704E"/>
    <w:rsid w:val="00337B65"/>
    <w:rsid w:val="00337CE0"/>
    <w:rsid w:val="0034158A"/>
    <w:rsid w:val="00341C9E"/>
    <w:rsid w:val="00342E80"/>
    <w:rsid w:val="00342F6F"/>
    <w:rsid w:val="0034327D"/>
    <w:rsid w:val="0034329B"/>
    <w:rsid w:val="003432A4"/>
    <w:rsid w:val="003435ED"/>
    <w:rsid w:val="00344605"/>
    <w:rsid w:val="00344DE2"/>
    <w:rsid w:val="00346034"/>
    <w:rsid w:val="003463C1"/>
    <w:rsid w:val="003473B2"/>
    <w:rsid w:val="0035016D"/>
    <w:rsid w:val="00350C9E"/>
    <w:rsid w:val="00351F23"/>
    <w:rsid w:val="00351FAA"/>
    <w:rsid w:val="003522C8"/>
    <w:rsid w:val="00353CAE"/>
    <w:rsid w:val="00354D75"/>
    <w:rsid w:val="003553E4"/>
    <w:rsid w:val="00355927"/>
    <w:rsid w:val="00355F18"/>
    <w:rsid w:val="003561AF"/>
    <w:rsid w:val="003574F6"/>
    <w:rsid w:val="00357C0F"/>
    <w:rsid w:val="003607E0"/>
    <w:rsid w:val="00360E8A"/>
    <w:rsid w:val="00361CBA"/>
    <w:rsid w:val="00362FE5"/>
    <w:rsid w:val="0036424C"/>
    <w:rsid w:val="00364E51"/>
    <w:rsid w:val="0036750B"/>
    <w:rsid w:val="00367C85"/>
    <w:rsid w:val="003709F9"/>
    <w:rsid w:val="003722A0"/>
    <w:rsid w:val="00372A2A"/>
    <w:rsid w:val="00372E16"/>
    <w:rsid w:val="0037324C"/>
    <w:rsid w:val="00374D1E"/>
    <w:rsid w:val="00375012"/>
    <w:rsid w:val="00375AD6"/>
    <w:rsid w:val="003760B2"/>
    <w:rsid w:val="00377A5D"/>
    <w:rsid w:val="00377B59"/>
    <w:rsid w:val="00380209"/>
    <w:rsid w:val="00381CDD"/>
    <w:rsid w:val="00382BB3"/>
    <w:rsid w:val="00382BEC"/>
    <w:rsid w:val="0038447A"/>
    <w:rsid w:val="00384C96"/>
    <w:rsid w:val="0038653A"/>
    <w:rsid w:val="00386BD4"/>
    <w:rsid w:val="00392662"/>
    <w:rsid w:val="003949B5"/>
    <w:rsid w:val="00394C41"/>
    <w:rsid w:val="00395E21"/>
    <w:rsid w:val="00396190"/>
    <w:rsid w:val="0039730B"/>
    <w:rsid w:val="003979A0"/>
    <w:rsid w:val="003A0389"/>
    <w:rsid w:val="003A05E0"/>
    <w:rsid w:val="003A14E7"/>
    <w:rsid w:val="003A1A92"/>
    <w:rsid w:val="003A5465"/>
    <w:rsid w:val="003A5840"/>
    <w:rsid w:val="003A6E48"/>
    <w:rsid w:val="003B0F70"/>
    <w:rsid w:val="003B1EE2"/>
    <w:rsid w:val="003B26AB"/>
    <w:rsid w:val="003B3443"/>
    <w:rsid w:val="003B4C97"/>
    <w:rsid w:val="003B6D6B"/>
    <w:rsid w:val="003B7BF7"/>
    <w:rsid w:val="003B7F30"/>
    <w:rsid w:val="003C3474"/>
    <w:rsid w:val="003C3C40"/>
    <w:rsid w:val="003C3F96"/>
    <w:rsid w:val="003C6421"/>
    <w:rsid w:val="003C6656"/>
    <w:rsid w:val="003C71F5"/>
    <w:rsid w:val="003D0854"/>
    <w:rsid w:val="003D0DF5"/>
    <w:rsid w:val="003D1A8E"/>
    <w:rsid w:val="003D1E45"/>
    <w:rsid w:val="003D216B"/>
    <w:rsid w:val="003D3FDB"/>
    <w:rsid w:val="003D48DB"/>
    <w:rsid w:val="003D4DB4"/>
    <w:rsid w:val="003D574F"/>
    <w:rsid w:val="003D6428"/>
    <w:rsid w:val="003D666C"/>
    <w:rsid w:val="003E094E"/>
    <w:rsid w:val="003E160F"/>
    <w:rsid w:val="003E1F78"/>
    <w:rsid w:val="003E3334"/>
    <w:rsid w:val="003E5204"/>
    <w:rsid w:val="003E5804"/>
    <w:rsid w:val="003E6FE6"/>
    <w:rsid w:val="003E74C3"/>
    <w:rsid w:val="003F10C8"/>
    <w:rsid w:val="003F1C96"/>
    <w:rsid w:val="003F2045"/>
    <w:rsid w:val="003F37E0"/>
    <w:rsid w:val="003F3F72"/>
    <w:rsid w:val="003F4135"/>
    <w:rsid w:val="003F42C5"/>
    <w:rsid w:val="003F5686"/>
    <w:rsid w:val="003F65F2"/>
    <w:rsid w:val="003F68DF"/>
    <w:rsid w:val="00400177"/>
    <w:rsid w:val="0040051E"/>
    <w:rsid w:val="00400CF3"/>
    <w:rsid w:val="004010D3"/>
    <w:rsid w:val="004012C4"/>
    <w:rsid w:val="004017CF"/>
    <w:rsid w:val="004036B8"/>
    <w:rsid w:val="004039B8"/>
    <w:rsid w:val="00403BE4"/>
    <w:rsid w:val="00403D12"/>
    <w:rsid w:val="00404B4A"/>
    <w:rsid w:val="004052EF"/>
    <w:rsid w:val="004079B6"/>
    <w:rsid w:val="00413F87"/>
    <w:rsid w:val="004140A0"/>
    <w:rsid w:val="00414B7E"/>
    <w:rsid w:val="00414E5B"/>
    <w:rsid w:val="004157F5"/>
    <w:rsid w:val="00417D66"/>
    <w:rsid w:val="00417E65"/>
    <w:rsid w:val="004208FF"/>
    <w:rsid w:val="004221A2"/>
    <w:rsid w:val="004223FB"/>
    <w:rsid w:val="00423905"/>
    <w:rsid w:val="00423A0E"/>
    <w:rsid w:val="00424E6F"/>
    <w:rsid w:val="00425DC9"/>
    <w:rsid w:val="00430625"/>
    <w:rsid w:val="0043141E"/>
    <w:rsid w:val="00431466"/>
    <w:rsid w:val="00432603"/>
    <w:rsid w:val="00432937"/>
    <w:rsid w:val="00432D1C"/>
    <w:rsid w:val="00433912"/>
    <w:rsid w:val="00434E12"/>
    <w:rsid w:val="0043512A"/>
    <w:rsid w:val="00436D7B"/>
    <w:rsid w:val="0043762F"/>
    <w:rsid w:val="00437B57"/>
    <w:rsid w:val="00437D4B"/>
    <w:rsid w:val="0044020A"/>
    <w:rsid w:val="00440F32"/>
    <w:rsid w:val="00443319"/>
    <w:rsid w:val="00443817"/>
    <w:rsid w:val="00443ECE"/>
    <w:rsid w:val="00444771"/>
    <w:rsid w:val="00446AF8"/>
    <w:rsid w:val="00447D3E"/>
    <w:rsid w:val="00452B50"/>
    <w:rsid w:val="00457324"/>
    <w:rsid w:val="004607B4"/>
    <w:rsid w:val="0046258C"/>
    <w:rsid w:val="00462FC8"/>
    <w:rsid w:val="00462FF4"/>
    <w:rsid w:val="004638BD"/>
    <w:rsid w:val="00463CE3"/>
    <w:rsid w:val="00464794"/>
    <w:rsid w:val="00465DD9"/>
    <w:rsid w:val="00467A35"/>
    <w:rsid w:val="00467A7E"/>
    <w:rsid w:val="00467EFA"/>
    <w:rsid w:val="00467F77"/>
    <w:rsid w:val="004714FA"/>
    <w:rsid w:val="00472177"/>
    <w:rsid w:val="0047343E"/>
    <w:rsid w:val="00473DD5"/>
    <w:rsid w:val="00475F9F"/>
    <w:rsid w:val="004804F3"/>
    <w:rsid w:val="00481154"/>
    <w:rsid w:val="0048317D"/>
    <w:rsid w:val="00483263"/>
    <w:rsid w:val="004848E3"/>
    <w:rsid w:val="00485282"/>
    <w:rsid w:val="0048545B"/>
    <w:rsid w:val="00486DAC"/>
    <w:rsid w:val="00490208"/>
    <w:rsid w:val="00490C3E"/>
    <w:rsid w:val="00492F68"/>
    <w:rsid w:val="00493BB0"/>
    <w:rsid w:val="00494E1E"/>
    <w:rsid w:val="00494E4F"/>
    <w:rsid w:val="004951FD"/>
    <w:rsid w:val="00497B45"/>
    <w:rsid w:val="004A160D"/>
    <w:rsid w:val="004A1D8E"/>
    <w:rsid w:val="004A37FE"/>
    <w:rsid w:val="004A39DF"/>
    <w:rsid w:val="004A4141"/>
    <w:rsid w:val="004A4192"/>
    <w:rsid w:val="004A4B84"/>
    <w:rsid w:val="004A52EB"/>
    <w:rsid w:val="004A5405"/>
    <w:rsid w:val="004A6076"/>
    <w:rsid w:val="004A797B"/>
    <w:rsid w:val="004B12DB"/>
    <w:rsid w:val="004B164B"/>
    <w:rsid w:val="004B1BCD"/>
    <w:rsid w:val="004B5180"/>
    <w:rsid w:val="004B620C"/>
    <w:rsid w:val="004B7A04"/>
    <w:rsid w:val="004C0C43"/>
    <w:rsid w:val="004C22C9"/>
    <w:rsid w:val="004C23FE"/>
    <w:rsid w:val="004C2562"/>
    <w:rsid w:val="004C266F"/>
    <w:rsid w:val="004C28EB"/>
    <w:rsid w:val="004C3662"/>
    <w:rsid w:val="004C3C32"/>
    <w:rsid w:val="004C42CB"/>
    <w:rsid w:val="004C62BE"/>
    <w:rsid w:val="004C6F05"/>
    <w:rsid w:val="004D0E6C"/>
    <w:rsid w:val="004D2E05"/>
    <w:rsid w:val="004D2E86"/>
    <w:rsid w:val="004D2FD9"/>
    <w:rsid w:val="004D4A00"/>
    <w:rsid w:val="004D76E0"/>
    <w:rsid w:val="004E0B2E"/>
    <w:rsid w:val="004E1062"/>
    <w:rsid w:val="004E1288"/>
    <w:rsid w:val="004E13B2"/>
    <w:rsid w:val="004E206F"/>
    <w:rsid w:val="004E2A77"/>
    <w:rsid w:val="004E3195"/>
    <w:rsid w:val="004E4132"/>
    <w:rsid w:val="004E4FD8"/>
    <w:rsid w:val="004E57DB"/>
    <w:rsid w:val="004E73F7"/>
    <w:rsid w:val="004E7B0D"/>
    <w:rsid w:val="004E7DA1"/>
    <w:rsid w:val="004F010E"/>
    <w:rsid w:val="004F0E70"/>
    <w:rsid w:val="004F0E83"/>
    <w:rsid w:val="004F18BC"/>
    <w:rsid w:val="004F3DDF"/>
    <w:rsid w:val="004F45BE"/>
    <w:rsid w:val="004F493E"/>
    <w:rsid w:val="004F4AB2"/>
    <w:rsid w:val="004F4EE0"/>
    <w:rsid w:val="004F4F60"/>
    <w:rsid w:val="004F55A7"/>
    <w:rsid w:val="004F6BF1"/>
    <w:rsid w:val="004F6F7A"/>
    <w:rsid w:val="005018AA"/>
    <w:rsid w:val="00502C0A"/>
    <w:rsid w:val="00506308"/>
    <w:rsid w:val="0050631F"/>
    <w:rsid w:val="005079A1"/>
    <w:rsid w:val="00511232"/>
    <w:rsid w:val="00511337"/>
    <w:rsid w:val="005115D3"/>
    <w:rsid w:val="005125EE"/>
    <w:rsid w:val="00514B9E"/>
    <w:rsid w:val="00515698"/>
    <w:rsid w:val="00515EF7"/>
    <w:rsid w:val="00517213"/>
    <w:rsid w:val="00517562"/>
    <w:rsid w:val="0052172D"/>
    <w:rsid w:val="00521EDD"/>
    <w:rsid w:val="00521F55"/>
    <w:rsid w:val="005228B1"/>
    <w:rsid w:val="0052531B"/>
    <w:rsid w:val="00525645"/>
    <w:rsid w:val="005262EC"/>
    <w:rsid w:val="00527C26"/>
    <w:rsid w:val="00527D94"/>
    <w:rsid w:val="00527F46"/>
    <w:rsid w:val="005304A2"/>
    <w:rsid w:val="00533221"/>
    <w:rsid w:val="00533D2A"/>
    <w:rsid w:val="00533EEE"/>
    <w:rsid w:val="005340CF"/>
    <w:rsid w:val="005343BA"/>
    <w:rsid w:val="00534E03"/>
    <w:rsid w:val="00535CF3"/>
    <w:rsid w:val="00535E6D"/>
    <w:rsid w:val="005402B6"/>
    <w:rsid w:val="00541166"/>
    <w:rsid w:val="00541DA5"/>
    <w:rsid w:val="00542387"/>
    <w:rsid w:val="0054297E"/>
    <w:rsid w:val="00542DB5"/>
    <w:rsid w:val="005438FB"/>
    <w:rsid w:val="00544E58"/>
    <w:rsid w:val="005450B3"/>
    <w:rsid w:val="00545DCB"/>
    <w:rsid w:val="00551065"/>
    <w:rsid w:val="00551D75"/>
    <w:rsid w:val="00553888"/>
    <w:rsid w:val="00554A2C"/>
    <w:rsid w:val="005559B1"/>
    <w:rsid w:val="00555EE9"/>
    <w:rsid w:val="00561F1F"/>
    <w:rsid w:val="00562105"/>
    <w:rsid w:val="00562240"/>
    <w:rsid w:val="00562F11"/>
    <w:rsid w:val="00563CEE"/>
    <w:rsid w:val="00564875"/>
    <w:rsid w:val="005648AE"/>
    <w:rsid w:val="005651AB"/>
    <w:rsid w:val="00566104"/>
    <w:rsid w:val="005677B3"/>
    <w:rsid w:val="00571165"/>
    <w:rsid w:val="005723A6"/>
    <w:rsid w:val="005741E4"/>
    <w:rsid w:val="0057505F"/>
    <w:rsid w:val="0057508A"/>
    <w:rsid w:val="00577125"/>
    <w:rsid w:val="00577882"/>
    <w:rsid w:val="00577885"/>
    <w:rsid w:val="00580CC6"/>
    <w:rsid w:val="00581411"/>
    <w:rsid w:val="00582002"/>
    <w:rsid w:val="00582191"/>
    <w:rsid w:val="0058398C"/>
    <w:rsid w:val="0058678F"/>
    <w:rsid w:val="00587F52"/>
    <w:rsid w:val="005921F0"/>
    <w:rsid w:val="00592FF0"/>
    <w:rsid w:val="00593AA7"/>
    <w:rsid w:val="00595818"/>
    <w:rsid w:val="00596822"/>
    <w:rsid w:val="00597D35"/>
    <w:rsid w:val="00597E3C"/>
    <w:rsid w:val="005A039C"/>
    <w:rsid w:val="005A0C94"/>
    <w:rsid w:val="005A1939"/>
    <w:rsid w:val="005A2056"/>
    <w:rsid w:val="005A3030"/>
    <w:rsid w:val="005A6C6F"/>
    <w:rsid w:val="005B2AAF"/>
    <w:rsid w:val="005B3223"/>
    <w:rsid w:val="005B5AE4"/>
    <w:rsid w:val="005B6D0A"/>
    <w:rsid w:val="005B6D8D"/>
    <w:rsid w:val="005C0BC3"/>
    <w:rsid w:val="005C2768"/>
    <w:rsid w:val="005C2771"/>
    <w:rsid w:val="005C304E"/>
    <w:rsid w:val="005C3E06"/>
    <w:rsid w:val="005C425D"/>
    <w:rsid w:val="005C43CB"/>
    <w:rsid w:val="005C4E0A"/>
    <w:rsid w:val="005C6171"/>
    <w:rsid w:val="005C6F93"/>
    <w:rsid w:val="005D0076"/>
    <w:rsid w:val="005D01FD"/>
    <w:rsid w:val="005D04EA"/>
    <w:rsid w:val="005D05F0"/>
    <w:rsid w:val="005D0AEF"/>
    <w:rsid w:val="005D2178"/>
    <w:rsid w:val="005D25D2"/>
    <w:rsid w:val="005D2BCF"/>
    <w:rsid w:val="005D3278"/>
    <w:rsid w:val="005D365E"/>
    <w:rsid w:val="005D4299"/>
    <w:rsid w:val="005D4869"/>
    <w:rsid w:val="005D49AC"/>
    <w:rsid w:val="005D4A30"/>
    <w:rsid w:val="005D6B8E"/>
    <w:rsid w:val="005D6E57"/>
    <w:rsid w:val="005D7CC9"/>
    <w:rsid w:val="005E0745"/>
    <w:rsid w:val="005E2FCE"/>
    <w:rsid w:val="005E30A0"/>
    <w:rsid w:val="005E3114"/>
    <w:rsid w:val="005E44B2"/>
    <w:rsid w:val="005E5913"/>
    <w:rsid w:val="005E65B6"/>
    <w:rsid w:val="005E7FE9"/>
    <w:rsid w:val="005F0177"/>
    <w:rsid w:val="005F0EA3"/>
    <w:rsid w:val="005F118A"/>
    <w:rsid w:val="005F151D"/>
    <w:rsid w:val="005F1ADB"/>
    <w:rsid w:val="005F2010"/>
    <w:rsid w:val="005F2B89"/>
    <w:rsid w:val="005F61D9"/>
    <w:rsid w:val="005F63CF"/>
    <w:rsid w:val="00600354"/>
    <w:rsid w:val="006005A8"/>
    <w:rsid w:val="00600BC2"/>
    <w:rsid w:val="00600F1A"/>
    <w:rsid w:val="00601194"/>
    <w:rsid w:val="00601C35"/>
    <w:rsid w:val="00601D33"/>
    <w:rsid w:val="006035BC"/>
    <w:rsid w:val="006046CC"/>
    <w:rsid w:val="006049A8"/>
    <w:rsid w:val="006054B9"/>
    <w:rsid w:val="00610B40"/>
    <w:rsid w:val="006125F5"/>
    <w:rsid w:val="00612E31"/>
    <w:rsid w:val="00613645"/>
    <w:rsid w:val="00614906"/>
    <w:rsid w:val="0061495C"/>
    <w:rsid w:val="00615D74"/>
    <w:rsid w:val="00616975"/>
    <w:rsid w:val="00616C30"/>
    <w:rsid w:val="006209F7"/>
    <w:rsid w:val="00623AA7"/>
    <w:rsid w:val="00624733"/>
    <w:rsid w:val="00625045"/>
    <w:rsid w:val="0062577E"/>
    <w:rsid w:val="00625C7F"/>
    <w:rsid w:val="00625E0B"/>
    <w:rsid w:val="00626C44"/>
    <w:rsid w:val="00627ACC"/>
    <w:rsid w:val="00627EC0"/>
    <w:rsid w:val="00630507"/>
    <w:rsid w:val="00630650"/>
    <w:rsid w:val="00631297"/>
    <w:rsid w:val="00631F2C"/>
    <w:rsid w:val="006323AF"/>
    <w:rsid w:val="00633698"/>
    <w:rsid w:val="00633FE8"/>
    <w:rsid w:val="006370B4"/>
    <w:rsid w:val="00642549"/>
    <w:rsid w:val="006432E1"/>
    <w:rsid w:val="006432EF"/>
    <w:rsid w:val="0064458D"/>
    <w:rsid w:val="0064461C"/>
    <w:rsid w:val="0064479A"/>
    <w:rsid w:val="00644932"/>
    <w:rsid w:val="00644936"/>
    <w:rsid w:val="00644997"/>
    <w:rsid w:val="00646DE2"/>
    <w:rsid w:val="00646DED"/>
    <w:rsid w:val="00647436"/>
    <w:rsid w:val="00650641"/>
    <w:rsid w:val="00650774"/>
    <w:rsid w:val="006511E6"/>
    <w:rsid w:val="00653F5C"/>
    <w:rsid w:val="00655501"/>
    <w:rsid w:val="0065669C"/>
    <w:rsid w:val="00660F9D"/>
    <w:rsid w:val="00662E1D"/>
    <w:rsid w:val="00662E65"/>
    <w:rsid w:val="00663A1D"/>
    <w:rsid w:val="00665C09"/>
    <w:rsid w:val="0066697C"/>
    <w:rsid w:val="00667C98"/>
    <w:rsid w:val="00670B8B"/>
    <w:rsid w:val="006733C3"/>
    <w:rsid w:val="0067388E"/>
    <w:rsid w:val="0067406D"/>
    <w:rsid w:val="00674A37"/>
    <w:rsid w:val="00674B5E"/>
    <w:rsid w:val="006760F6"/>
    <w:rsid w:val="0067681F"/>
    <w:rsid w:val="006810D2"/>
    <w:rsid w:val="00681C93"/>
    <w:rsid w:val="0068224C"/>
    <w:rsid w:val="006826CF"/>
    <w:rsid w:val="0068368C"/>
    <w:rsid w:val="00685467"/>
    <w:rsid w:val="006869E9"/>
    <w:rsid w:val="0068758C"/>
    <w:rsid w:val="006877FE"/>
    <w:rsid w:val="006915C8"/>
    <w:rsid w:val="0069178A"/>
    <w:rsid w:val="00691CF0"/>
    <w:rsid w:val="0069251A"/>
    <w:rsid w:val="00693934"/>
    <w:rsid w:val="006940A2"/>
    <w:rsid w:val="006955B5"/>
    <w:rsid w:val="00695D35"/>
    <w:rsid w:val="006A01C9"/>
    <w:rsid w:val="006A126D"/>
    <w:rsid w:val="006A15BF"/>
    <w:rsid w:val="006A3541"/>
    <w:rsid w:val="006A42E5"/>
    <w:rsid w:val="006A4793"/>
    <w:rsid w:val="006A591B"/>
    <w:rsid w:val="006A608E"/>
    <w:rsid w:val="006A6BDA"/>
    <w:rsid w:val="006A7298"/>
    <w:rsid w:val="006A7C3E"/>
    <w:rsid w:val="006B12CB"/>
    <w:rsid w:val="006B2779"/>
    <w:rsid w:val="006B2D17"/>
    <w:rsid w:val="006B7AE6"/>
    <w:rsid w:val="006C03CB"/>
    <w:rsid w:val="006C04AB"/>
    <w:rsid w:val="006C2152"/>
    <w:rsid w:val="006C21EE"/>
    <w:rsid w:val="006C27B6"/>
    <w:rsid w:val="006C3A2D"/>
    <w:rsid w:val="006C5C3B"/>
    <w:rsid w:val="006C7FE8"/>
    <w:rsid w:val="006D1174"/>
    <w:rsid w:val="006D1B66"/>
    <w:rsid w:val="006D3372"/>
    <w:rsid w:val="006D35EA"/>
    <w:rsid w:val="006D3FD1"/>
    <w:rsid w:val="006D6252"/>
    <w:rsid w:val="006D67BB"/>
    <w:rsid w:val="006D6B11"/>
    <w:rsid w:val="006D71CE"/>
    <w:rsid w:val="006D7C58"/>
    <w:rsid w:val="006E107B"/>
    <w:rsid w:val="006E1ADD"/>
    <w:rsid w:val="006E389A"/>
    <w:rsid w:val="006E4D40"/>
    <w:rsid w:val="006E51FE"/>
    <w:rsid w:val="006E78E7"/>
    <w:rsid w:val="006E7B5F"/>
    <w:rsid w:val="006F0871"/>
    <w:rsid w:val="006F0F8D"/>
    <w:rsid w:val="006F220F"/>
    <w:rsid w:val="006F2FE3"/>
    <w:rsid w:val="006F31A5"/>
    <w:rsid w:val="006F4ADC"/>
    <w:rsid w:val="006F5D36"/>
    <w:rsid w:val="007013A4"/>
    <w:rsid w:val="0070163C"/>
    <w:rsid w:val="007034F5"/>
    <w:rsid w:val="00703D29"/>
    <w:rsid w:val="0070416D"/>
    <w:rsid w:val="00705BAC"/>
    <w:rsid w:val="0070603D"/>
    <w:rsid w:val="00706E70"/>
    <w:rsid w:val="007070D6"/>
    <w:rsid w:val="00710A9D"/>
    <w:rsid w:val="00711584"/>
    <w:rsid w:val="00711BFC"/>
    <w:rsid w:val="0071297E"/>
    <w:rsid w:val="00714F73"/>
    <w:rsid w:val="00715A55"/>
    <w:rsid w:val="007166F9"/>
    <w:rsid w:val="0072003E"/>
    <w:rsid w:val="00721080"/>
    <w:rsid w:val="00722646"/>
    <w:rsid w:val="00722734"/>
    <w:rsid w:val="007244F1"/>
    <w:rsid w:val="0072536F"/>
    <w:rsid w:val="007254FF"/>
    <w:rsid w:val="0072609D"/>
    <w:rsid w:val="00726130"/>
    <w:rsid w:val="0072712E"/>
    <w:rsid w:val="00727F22"/>
    <w:rsid w:val="0073080F"/>
    <w:rsid w:val="00730ECF"/>
    <w:rsid w:val="00731298"/>
    <w:rsid w:val="0073190C"/>
    <w:rsid w:val="00732BA2"/>
    <w:rsid w:val="00733119"/>
    <w:rsid w:val="00733932"/>
    <w:rsid w:val="00735428"/>
    <w:rsid w:val="007354D5"/>
    <w:rsid w:val="00740796"/>
    <w:rsid w:val="0074080F"/>
    <w:rsid w:val="00740A46"/>
    <w:rsid w:val="00740FB3"/>
    <w:rsid w:val="00741494"/>
    <w:rsid w:val="00742EB3"/>
    <w:rsid w:val="0074474B"/>
    <w:rsid w:val="00745394"/>
    <w:rsid w:val="00745BCE"/>
    <w:rsid w:val="00745D7E"/>
    <w:rsid w:val="00745E95"/>
    <w:rsid w:val="00746995"/>
    <w:rsid w:val="00746EF1"/>
    <w:rsid w:val="0074704B"/>
    <w:rsid w:val="0074797E"/>
    <w:rsid w:val="007479B1"/>
    <w:rsid w:val="00747CBB"/>
    <w:rsid w:val="00750325"/>
    <w:rsid w:val="00752D91"/>
    <w:rsid w:val="0075504C"/>
    <w:rsid w:val="00757717"/>
    <w:rsid w:val="007606AF"/>
    <w:rsid w:val="00761281"/>
    <w:rsid w:val="007614F7"/>
    <w:rsid w:val="00761525"/>
    <w:rsid w:val="00763C37"/>
    <w:rsid w:val="00767597"/>
    <w:rsid w:val="00767B1C"/>
    <w:rsid w:val="00767C47"/>
    <w:rsid w:val="00767C8D"/>
    <w:rsid w:val="0077141C"/>
    <w:rsid w:val="00772051"/>
    <w:rsid w:val="00772782"/>
    <w:rsid w:val="0077286F"/>
    <w:rsid w:val="00773230"/>
    <w:rsid w:val="00773757"/>
    <w:rsid w:val="00774D0C"/>
    <w:rsid w:val="0077553E"/>
    <w:rsid w:val="00777DA7"/>
    <w:rsid w:val="007800EA"/>
    <w:rsid w:val="00782FA8"/>
    <w:rsid w:val="0078488F"/>
    <w:rsid w:val="00785AD3"/>
    <w:rsid w:val="00786A91"/>
    <w:rsid w:val="00786C28"/>
    <w:rsid w:val="00786F5D"/>
    <w:rsid w:val="00790024"/>
    <w:rsid w:val="007912A6"/>
    <w:rsid w:val="007942DB"/>
    <w:rsid w:val="007951F6"/>
    <w:rsid w:val="00795581"/>
    <w:rsid w:val="007955B3"/>
    <w:rsid w:val="007965F0"/>
    <w:rsid w:val="00796A63"/>
    <w:rsid w:val="007974A7"/>
    <w:rsid w:val="0079797A"/>
    <w:rsid w:val="007A076A"/>
    <w:rsid w:val="007A33AF"/>
    <w:rsid w:val="007A4513"/>
    <w:rsid w:val="007A58CE"/>
    <w:rsid w:val="007A760A"/>
    <w:rsid w:val="007A77FF"/>
    <w:rsid w:val="007B0871"/>
    <w:rsid w:val="007B0CA5"/>
    <w:rsid w:val="007B36CB"/>
    <w:rsid w:val="007B3DD9"/>
    <w:rsid w:val="007B4105"/>
    <w:rsid w:val="007B4116"/>
    <w:rsid w:val="007B50B7"/>
    <w:rsid w:val="007B59C8"/>
    <w:rsid w:val="007B633D"/>
    <w:rsid w:val="007B6BC7"/>
    <w:rsid w:val="007B6BCF"/>
    <w:rsid w:val="007B7598"/>
    <w:rsid w:val="007B76F2"/>
    <w:rsid w:val="007B7E70"/>
    <w:rsid w:val="007C0AA2"/>
    <w:rsid w:val="007C150C"/>
    <w:rsid w:val="007C3A04"/>
    <w:rsid w:val="007C3D14"/>
    <w:rsid w:val="007C3FCE"/>
    <w:rsid w:val="007C49BD"/>
    <w:rsid w:val="007C6719"/>
    <w:rsid w:val="007C6FBE"/>
    <w:rsid w:val="007D37CD"/>
    <w:rsid w:val="007D40FC"/>
    <w:rsid w:val="007D434B"/>
    <w:rsid w:val="007D44BB"/>
    <w:rsid w:val="007D5366"/>
    <w:rsid w:val="007D57B7"/>
    <w:rsid w:val="007D6107"/>
    <w:rsid w:val="007D6797"/>
    <w:rsid w:val="007D6900"/>
    <w:rsid w:val="007E114D"/>
    <w:rsid w:val="007E149C"/>
    <w:rsid w:val="007E50E1"/>
    <w:rsid w:val="007E73C1"/>
    <w:rsid w:val="007F0393"/>
    <w:rsid w:val="007F263F"/>
    <w:rsid w:val="007F4B37"/>
    <w:rsid w:val="007F67A9"/>
    <w:rsid w:val="007F769B"/>
    <w:rsid w:val="007F771A"/>
    <w:rsid w:val="008039AE"/>
    <w:rsid w:val="00803A2F"/>
    <w:rsid w:val="00805C67"/>
    <w:rsid w:val="00806D94"/>
    <w:rsid w:val="00807539"/>
    <w:rsid w:val="008079DE"/>
    <w:rsid w:val="00810308"/>
    <w:rsid w:val="00811E9B"/>
    <w:rsid w:val="00812266"/>
    <w:rsid w:val="00815C57"/>
    <w:rsid w:val="0081644A"/>
    <w:rsid w:val="00816460"/>
    <w:rsid w:val="00816ED2"/>
    <w:rsid w:val="00816F5C"/>
    <w:rsid w:val="008177D3"/>
    <w:rsid w:val="00820D3B"/>
    <w:rsid w:val="00821F13"/>
    <w:rsid w:val="0082207F"/>
    <w:rsid w:val="0082240F"/>
    <w:rsid w:val="00822745"/>
    <w:rsid w:val="008228C1"/>
    <w:rsid w:val="00822C06"/>
    <w:rsid w:val="00824371"/>
    <w:rsid w:val="00824ECA"/>
    <w:rsid w:val="00826AA3"/>
    <w:rsid w:val="008271D7"/>
    <w:rsid w:val="00830184"/>
    <w:rsid w:val="00831498"/>
    <w:rsid w:val="008318AA"/>
    <w:rsid w:val="00831951"/>
    <w:rsid w:val="008326AB"/>
    <w:rsid w:val="00833606"/>
    <w:rsid w:val="00833FA0"/>
    <w:rsid w:val="00834352"/>
    <w:rsid w:val="008353CB"/>
    <w:rsid w:val="0084028F"/>
    <w:rsid w:val="00840B06"/>
    <w:rsid w:val="0084157A"/>
    <w:rsid w:val="00842996"/>
    <w:rsid w:val="00843B9B"/>
    <w:rsid w:val="00843CE4"/>
    <w:rsid w:val="00846412"/>
    <w:rsid w:val="00847545"/>
    <w:rsid w:val="00847CA2"/>
    <w:rsid w:val="008500E9"/>
    <w:rsid w:val="00851ECB"/>
    <w:rsid w:val="0085265B"/>
    <w:rsid w:val="00852EDE"/>
    <w:rsid w:val="00853982"/>
    <w:rsid w:val="0085482E"/>
    <w:rsid w:val="0085551A"/>
    <w:rsid w:val="008605B0"/>
    <w:rsid w:val="00862062"/>
    <w:rsid w:val="00862993"/>
    <w:rsid w:val="00863212"/>
    <w:rsid w:val="008638B9"/>
    <w:rsid w:val="00863B04"/>
    <w:rsid w:val="00863C02"/>
    <w:rsid w:val="00867BAB"/>
    <w:rsid w:val="00871837"/>
    <w:rsid w:val="00872010"/>
    <w:rsid w:val="00873A4A"/>
    <w:rsid w:val="0087597F"/>
    <w:rsid w:val="00881F17"/>
    <w:rsid w:val="00882B66"/>
    <w:rsid w:val="00882D0D"/>
    <w:rsid w:val="00884672"/>
    <w:rsid w:val="008855B8"/>
    <w:rsid w:val="00885AF3"/>
    <w:rsid w:val="0088646C"/>
    <w:rsid w:val="00890682"/>
    <w:rsid w:val="00892F3F"/>
    <w:rsid w:val="0089345C"/>
    <w:rsid w:val="00893F9D"/>
    <w:rsid w:val="008953D8"/>
    <w:rsid w:val="00896355"/>
    <w:rsid w:val="008965BD"/>
    <w:rsid w:val="0089684B"/>
    <w:rsid w:val="00896953"/>
    <w:rsid w:val="008972FE"/>
    <w:rsid w:val="008975C7"/>
    <w:rsid w:val="008A0893"/>
    <w:rsid w:val="008A30F3"/>
    <w:rsid w:val="008A37A0"/>
    <w:rsid w:val="008A53FD"/>
    <w:rsid w:val="008A5A67"/>
    <w:rsid w:val="008A669B"/>
    <w:rsid w:val="008A6719"/>
    <w:rsid w:val="008A739A"/>
    <w:rsid w:val="008A761D"/>
    <w:rsid w:val="008B08E5"/>
    <w:rsid w:val="008B2AB8"/>
    <w:rsid w:val="008B4402"/>
    <w:rsid w:val="008B4536"/>
    <w:rsid w:val="008B5113"/>
    <w:rsid w:val="008B5198"/>
    <w:rsid w:val="008B51E4"/>
    <w:rsid w:val="008B7C13"/>
    <w:rsid w:val="008C0692"/>
    <w:rsid w:val="008C08FB"/>
    <w:rsid w:val="008C1726"/>
    <w:rsid w:val="008C2BCC"/>
    <w:rsid w:val="008C38C7"/>
    <w:rsid w:val="008C3DB1"/>
    <w:rsid w:val="008C4C39"/>
    <w:rsid w:val="008C58F6"/>
    <w:rsid w:val="008C751F"/>
    <w:rsid w:val="008D16D8"/>
    <w:rsid w:val="008D3791"/>
    <w:rsid w:val="008D38D1"/>
    <w:rsid w:val="008D3FBD"/>
    <w:rsid w:val="008D5F83"/>
    <w:rsid w:val="008D61E7"/>
    <w:rsid w:val="008D6AB4"/>
    <w:rsid w:val="008D7B46"/>
    <w:rsid w:val="008E01B1"/>
    <w:rsid w:val="008E050F"/>
    <w:rsid w:val="008E192B"/>
    <w:rsid w:val="008E27A9"/>
    <w:rsid w:val="008E6268"/>
    <w:rsid w:val="008E70E8"/>
    <w:rsid w:val="008E7919"/>
    <w:rsid w:val="008F06A9"/>
    <w:rsid w:val="008F0E09"/>
    <w:rsid w:val="008F158E"/>
    <w:rsid w:val="008F1F3E"/>
    <w:rsid w:val="008F42FE"/>
    <w:rsid w:val="008F5EBB"/>
    <w:rsid w:val="008F6987"/>
    <w:rsid w:val="008F7698"/>
    <w:rsid w:val="00900F2F"/>
    <w:rsid w:val="009016B6"/>
    <w:rsid w:val="0090374A"/>
    <w:rsid w:val="00903814"/>
    <w:rsid w:val="00906617"/>
    <w:rsid w:val="009067B2"/>
    <w:rsid w:val="00911484"/>
    <w:rsid w:val="00911E3B"/>
    <w:rsid w:val="00911FE2"/>
    <w:rsid w:val="00912191"/>
    <w:rsid w:val="0091325E"/>
    <w:rsid w:val="0091436F"/>
    <w:rsid w:val="00914861"/>
    <w:rsid w:val="0091726E"/>
    <w:rsid w:val="00922101"/>
    <w:rsid w:val="00922A00"/>
    <w:rsid w:val="00925FAD"/>
    <w:rsid w:val="00926AD7"/>
    <w:rsid w:val="00927300"/>
    <w:rsid w:val="009302FB"/>
    <w:rsid w:val="009310AC"/>
    <w:rsid w:val="00933728"/>
    <w:rsid w:val="009354C1"/>
    <w:rsid w:val="00937BD6"/>
    <w:rsid w:val="0094053A"/>
    <w:rsid w:val="00940BCC"/>
    <w:rsid w:val="0094121C"/>
    <w:rsid w:val="009436D4"/>
    <w:rsid w:val="00944ECB"/>
    <w:rsid w:val="00945F0A"/>
    <w:rsid w:val="00946764"/>
    <w:rsid w:val="0094728D"/>
    <w:rsid w:val="009524DB"/>
    <w:rsid w:val="00952E6D"/>
    <w:rsid w:val="009533EA"/>
    <w:rsid w:val="0095538D"/>
    <w:rsid w:val="009553FE"/>
    <w:rsid w:val="0095552F"/>
    <w:rsid w:val="00955F86"/>
    <w:rsid w:val="009561B1"/>
    <w:rsid w:val="00957C1B"/>
    <w:rsid w:val="00960AA6"/>
    <w:rsid w:val="00961F8B"/>
    <w:rsid w:val="00964ABE"/>
    <w:rsid w:val="00965F32"/>
    <w:rsid w:val="009667C0"/>
    <w:rsid w:val="0096700B"/>
    <w:rsid w:val="0097022B"/>
    <w:rsid w:val="00972090"/>
    <w:rsid w:val="009723B2"/>
    <w:rsid w:val="009729D6"/>
    <w:rsid w:val="0097433F"/>
    <w:rsid w:val="0097458D"/>
    <w:rsid w:val="0097460B"/>
    <w:rsid w:val="00974980"/>
    <w:rsid w:val="0097765A"/>
    <w:rsid w:val="00980961"/>
    <w:rsid w:val="00980C67"/>
    <w:rsid w:val="00981052"/>
    <w:rsid w:val="00981B0B"/>
    <w:rsid w:val="009841FF"/>
    <w:rsid w:val="00985683"/>
    <w:rsid w:val="00990274"/>
    <w:rsid w:val="00990952"/>
    <w:rsid w:val="00991686"/>
    <w:rsid w:val="009917F2"/>
    <w:rsid w:val="0099210F"/>
    <w:rsid w:val="0099231F"/>
    <w:rsid w:val="009928BD"/>
    <w:rsid w:val="009928D3"/>
    <w:rsid w:val="00992A01"/>
    <w:rsid w:val="00993F7C"/>
    <w:rsid w:val="00995EF0"/>
    <w:rsid w:val="009969FD"/>
    <w:rsid w:val="009974C1"/>
    <w:rsid w:val="009975F8"/>
    <w:rsid w:val="00997DBD"/>
    <w:rsid w:val="009A0AF1"/>
    <w:rsid w:val="009A0F8A"/>
    <w:rsid w:val="009A12D3"/>
    <w:rsid w:val="009A1988"/>
    <w:rsid w:val="009A3342"/>
    <w:rsid w:val="009A468A"/>
    <w:rsid w:val="009A4709"/>
    <w:rsid w:val="009A4ABC"/>
    <w:rsid w:val="009A6CD3"/>
    <w:rsid w:val="009A78E2"/>
    <w:rsid w:val="009B0860"/>
    <w:rsid w:val="009B0BB8"/>
    <w:rsid w:val="009B0EA5"/>
    <w:rsid w:val="009B1057"/>
    <w:rsid w:val="009B1460"/>
    <w:rsid w:val="009B2616"/>
    <w:rsid w:val="009B486E"/>
    <w:rsid w:val="009B48CC"/>
    <w:rsid w:val="009B4AC6"/>
    <w:rsid w:val="009B6000"/>
    <w:rsid w:val="009B6CAC"/>
    <w:rsid w:val="009C06E8"/>
    <w:rsid w:val="009C18C9"/>
    <w:rsid w:val="009C2970"/>
    <w:rsid w:val="009C3817"/>
    <w:rsid w:val="009C394C"/>
    <w:rsid w:val="009C4C52"/>
    <w:rsid w:val="009C509E"/>
    <w:rsid w:val="009C6BB0"/>
    <w:rsid w:val="009C6D23"/>
    <w:rsid w:val="009C7DE4"/>
    <w:rsid w:val="009D01C8"/>
    <w:rsid w:val="009D0743"/>
    <w:rsid w:val="009D0FC5"/>
    <w:rsid w:val="009D1555"/>
    <w:rsid w:val="009D283F"/>
    <w:rsid w:val="009D3452"/>
    <w:rsid w:val="009D3CFD"/>
    <w:rsid w:val="009D4555"/>
    <w:rsid w:val="009D5443"/>
    <w:rsid w:val="009D60D2"/>
    <w:rsid w:val="009D6C16"/>
    <w:rsid w:val="009D6DC1"/>
    <w:rsid w:val="009D76DB"/>
    <w:rsid w:val="009D79C7"/>
    <w:rsid w:val="009D7D11"/>
    <w:rsid w:val="009D7D30"/>
    <w:rsid w:val="009E1667"/>
    <w:rsid w:val="009E1E60"/>
    <w:rsid w:val="009E513F"/>
    <w:rsid w:val="009E5441"/>
    <w:rsid w:val="009E5C10"/>
    <w:rsid w:val="009E6037"/>
    <w:rsid w:val="009F0E34"/>
    <w:rsid w:val="009F0FE2"/>
    <w:rsid w:val="009F130A"/>
    <w:rsid w:val="009F254C"/>
    <w:rsid w:val="009F2872"/>
    <w:rsid w:val="009F28D0"/>
    <w:rsid w:val="009F3100"/>
    <w:rsid w:val="009F42E6"/>
    <w:rsid w:val="009F4A3D"/>
    <w:rsid w:val="009F5376"/>
    <w:rsid w:val="009F70D8"/>
    <w:rsid w:val="009F7513"/>
    <w:rsid w:val="00A01553"/>
    <w:rsid w:val="00A036CE"/>
    <w:rsid w:val="00A043CF"/>
    <w:rsid w:val="00A04C67"/>
    <w:rsid w:val="00A061FA"/>
    <w:rsid w:val="00A06C75"/>
    <w:rsid w:val="00A11C4C"/>
    <w:rsid w:val="00A11D46"/>
    <w:rsid w:val="00A12197"/>
    <w:rsid w:val="00A125FF"/>
    <w:rsid w:val="00A12F51"/>
    <w:rsid w:val="00A1340D"/>
    <w:rsid w:val="00A13D83"/>
    <w:rsid w:val="00A1534A"/>
    <w:rsid w:val="00A16B69"/>
    <w:rsid w:val="00A20DC5"/>
    <w:rsid w:val="00A21728"/>
    <w:rsid w:val="00A21D1C"/>
    <w:rsid w:val="00A23F07"/>
    <w:rsid w:val="00A245A0"/>
    <w:rsid w:val="00A247EC"/>
    <w:rsid w:val="00A24F86"/>
    <w:rsid w:val="00A262DB"/>
    <w:rsid w:val="00A27012"/>
    <w:rsid w:val="00A32E23"/>
    <w:rsid w:val="00A37B1F"/>
    <w:rsid w:val="00A40915"/>
    <w:rsid w:val="00A410B0"/>
    <w:rsid w:val="00A413EE"/>
    <w:rsid w:val="00A41D09"/>
    <w:rsid w:val="00A4289A"/>
    <w:rsid w:val="00A43BC7"/>
    <w:rsid w:val="00A43F41"/>
    <w:rsid w:val="00A451B2"/>
    <w:rsid w:val="00A4732B"/>
    <w:rsid w:val="00A47BC4"/>
    <w:rsid w:val="00A51A04"/>
    <w:rsid w:val="00A5200F"/>
    <w:rsid w:val="00A52C68"/>
    <w:rsid w:val="00A52C89"/>
    <w:rsid w:val="00A5310C"/>
    <w:rsid w:val="00A53641"/>
    <w:rsid w:val="00A54278"/>
    <w:rsid w:val="00A546DB"/>
    <w:rsid w:val="00A56060"/>
    <w:rsid w:val="00A578C8"/>
    <w:rsid w:val="00A60B9F"/>
    <w:rsid w:val="00A61001"/>
    <w:rsid w:val="00A61108"/>
    <w:rsid w:val="00A6186F"/>
    <w:rsid w:val="00A61B63"/>
    <w:rsid w:val="00A62357"/>
    <w:rsid w:val="00A631A9"/>
    <w:rsid w:val="00A63685"/>
    <w:rsid w:val="00A64154"/>
    <w:rsid w:val="00A65A0A"/>
    <w:rsid w:val="00A67A02"/>
    <w:rsid w:val="00A700CF"/>
    <w:rsid w:val="00A701D9"/>
    <w:rsid w:val="00A72899"/>
    <w:rsid w:val="00A73F1E"/>
    <w:rsid w:val="00A74AF9"/>
    <w:rsid w:val="00A75A7F"/>
    <w:rsid w:val="00A762E2"/>
    <w:rsid w:val="00A77465"/>
    <w:rsid w:val="00A77A2F"/>
    <w:rsid w:val="00A77ECC"/>
    <w:rsid w:val="00A80BE2"/>
    <w:rsid w:val="00A8175D"/>
    <w:rsid w:val="00A82BCC"/>
    <w:rsid w:val="00A82EB3"/>
    <w:rsid w:val="00A83332"/>
    <w:rsid w:val="00A836D3"/>
    <w:rsid w:val="00A840A3"/>
    <w:rsid w:val="00A8627B"/>
    <w:rsid w:val="00A868F2"/>
    <w:rsid w:val="00A87EB3"/>
    <w:rsid w:val="00A909A0"/>
    <w:rsid w:val="00A91A83"/>
    <w:rsid w:val="00A92B3E"/>
    <w:rsid w:val="00A93272"/>
    <w:rsid w:val="00A97049"/>
    <w:rsid w:val="00AA0703"/>
    <w:rsid w:val="00AA0E3C"/>
    <w:rsid w:val="00AA16B1"/>
    <w:rsid w:val="00AA1DEB"/>
    <w:rsid w:val="00AA4742"/>
    <w:rsid w:val="00AA5EBB"/>
    <w:rsid w:val="00AA74E7"/>
    <w:rsid w:val="00AB0C5E"/>
    <w:rsid w:val="00AB124C"/>
    <w:rsid w:val="00AB14E0"/>
    <w:rsid w:val="00AB1817"/>
    <w:rsid w:val="00AB2446"/>
    <w:rsid w:val="00AB2AE3"/>
    <w:rsid w:val="00AB4481"/>
    <w:rsid w:val="00AB5021"/>
    <w:rsid w:val="00AC02DC"/>
    <w:rsid w:val="00AC04F4"/>
    <w:rsid w:val="00AC0542"/>
    <w:rsid w:val="00AC0CC1"/>
    <w:rsid w:val="00AC0F2A"/>
    <w:rsid w:val="00AC18EC"/>
    <w:rsid w:val="00AC2522"/>
    <w:rsid w:val="00AC2F8E"/>
    <w:rsid w:val="00AC381D"/>
    <w:rsid w:val="00AC3964"/>
    <w:rsid w:val="00AC4A4D"/>
    <w:rsid w:val="00AC5459"/>
    <w:rsid w:val="00AC58F3"/>
    <w:rsid w:val="00AC65AC"/>
    <w:rsid w:val="00AC6D37"/>
    <w:rsid w:val="00AC6E46"/>
    <w:rsid w:val="00AD293E"/>
    <w:rsid w:val="00AD29EC"/>
    <w:rsid w:val="00AD2E77"/>
    <w:rsid w:val="00AD4C11"/>
    <w:rsid w:val="00AD53BE"/>
    <w:rsid w:val="00AD5C1F"/>
    <w:rsid w:val="00AD759E"/>
    <w:rsid w:val="00AE0834"/>
    <w:rsid w:val="00AE12C5"/>
    <w:rsid w:val="00AE4F77"/>
    <w:rsid w:val="00AE6A7B"/>
    <w:rsid w:val="00AF0878"/>
    <w:rsid w:val="00AF0DF6"/>
    <w:rsid w:val="00AF2083"/>
    <w:rsid w:val="00AF252C"/>
    <w:rsid w:val="00AF295E"/>
    <w:rsid w:val="00AF3020"/>
    <w:rsid w:val="00AF3D10"/>
    <w:rsid w:val="00AF4745"/>
    <w:rsid w:val="00AF4CAC"/>
    <w:rsid w:val="00AF4E69"/>
    <w:rsid w:val="00AF7465"/>
    <w:rsid w:val="00B00224"/>
    <w:rsid w:val="00B01B79"/>
    <w:rsid w:val="00B02202"/>
    <w:rsid w:val="00B023C0"/>
    <w:rsid w:val="00B025B8"/>
    <w:rsid w:val="00B0356E"/>
    <w:rsid w:val="00B04AD0"/>
    <w:rsid w:val="00B04FA2"/>
    <w:rsid w:val="00B05070"/>
    <w:rsid w:val="00B05828"/>
    <w:rsid w:val="00B06644"/>
    <w:rsid w:val="00B07D5A"/>
    <w:rsid w:val="00B1070A"/>
    <w:rsid w:val="00B12BCC"/>
    <w:rsid w:val="00B14AD7"/>
    <w:rsid w:val="00B14B43"/>
    <w:rsid w:val="00B14D9C"/>
    <w:rsid w:val="00B15C4C"/>
    <w:rsid w:val="00B16106"/>
    <w:rsid w:val="00B21324"/>
    <w:rsid w:val="00B21910"/>
    <w:rsid w:val="00B21C55"/>
    <w:rsid w:val="00B21CE0"/>
    <w:rsid w:val="00B21F17"/>
    <w:rsid w:val="00B224D4"/>
    <w:rsid w:val="00B237A7"/>
    <w:rsid w:val="00B2568D"/>
    <w:rsid w:val="00B25A6D"/>
    <w:rsid w:val="00B25C90"/>
    <w:rsid w:val="00B2639F"/>
    <w:rsid w:val="00B26792"/>
    <w:rsid w:val="00B277F0"/>
    <w:rsid w:val="00B3004C"/>
    <w:rsid w:val="00B30AC3"/>
    <w:rsid w:val="00B30B19"/>
    <w:rsid w:val="00B322E2"/>
    <w:rsid w:val="00B32AD2"/>
    <w:rsid w:val="00B332B1"/>
    <w:rsid w:val="00B34F48"/>
    <w:rsid w:val="00B36D40"/>
    <w:rsid w:val="00B36F9B"/>
    <w:rsid w:val="00B37005"/>
    <w:rsid w:val="00B37BD0"/>
    <w:rsid w:val="00B37C48"/>
    <w:rsid w:val="00B40141"/>
    <w:rsid w:val="00B40426"/>
    <w:rsid w:val="00B4055F"/>
    <w:rsid w:val="00B41319"/>
    <w:rsid w:val="00B42D66"/>
    <w:rsid w:val="00B43D77"/>
    <w:rsid w:val="00B44AE6"/>
    <w:rsid w:val="00B4642A"/>
    <w:rsid w:val="00B4660B"/>
    <w:rsid w:val="00B46626"/>
    <w:rsid w:val="00B51C71"/>
    <w:rsid w:val="00B52162"/>
    <w:rsid w:val="00B52336"/>
    <w:rsid w:val="00B5302B"/>
    <w:rsid w:val="00B5389C"/>
    <w:rsid w:val="00B55002"/>
    <w:rsid w:val="00B55CB3"/>
    <w:rsid w:val="00B569D8"/>
    <w:rsid w:val="00B57F21"/>
    <w:rsid w:val="00B60B45"/>
    <w:rsid w:val="00B6102B"/>
    <w:rsid w:val="00B62A27"/>
    <w:rsid w:val="00B64918"/>
    <w:rsid w:val="00B65961"/>
    <w:rsid w:val="00B70074"/>
    <w:rsid w:val="00B70487"/>
    <w:rsid w:val="00B704A9"/>
    <w:rsid w:val="00B72C10"/>
    <w:rsid w:val="00B750FC"/>
    <w:rsid w:val="00B752F8"/>
    <w:rsid w:val="00B75F47"/>
    <w:rsid w:val="00B75FB8"/>
    <w:rsid w:val="00B75FC9"/>
    <w:rsid w:val="00B7649C"/>
    <w:rsid w:val="00B76CCC"/>
    <w:rsid w:val="00B77E45"/>
    <w:rsid w:val="00B8027C"/>
    <w:rsid w:val="00B806D2"/>
    <w:rsid w:val="00B80989"/>
    <w:rsid w:val="00B80B2B"/>
    <w:rsid w:val="00B80D52"/>
    <w:rsid w:val="00B810E1"/>
    <w:rsid w:val="00B8148A"/>
    <w:rsid w:val="00B81E82"/>
    <w:rsid w:val="00B82002"/>
    <w:rsid w:val="00B83644"/>
    <w:rsid w:val="00B83946"/>
    <w:rsid w:val="00B84731"/>
    <w:rsid w:val="00B84D96"/>
    <w:rsid w:val="00B85430"/>
    <w:rsid w:val="00B85980"/>
    <w:rsid w:val="00B85B3C"/>
    <w:rsid w:val="00B863C1"/>
    <w:rsid w:val="00B86753"/>
    <w:rsid w:val="00B877E4"/>
    <w:rsid w:val="00B9038F"/>
    <w:rsid w:val="00B91480"/>
    <w:rsid w:val="00B941A1"/>
    <w:rsid w:val="00B95F2F"/>
    <w:rsid w:val="00B966BB"/>
    <w:rsid w:val="00B971F4"/>
    <w:rsid w:val="00BA08FA"/>
    <w:rsid w:val="00BA22F1"/>
    <w:rsid w:val="00BA5319"/>
    <w:rsid w:val="00BA6CC8"/>
    <w:rsid w:val="00BB01CB"/>
    <w:rsid w:val="00BB0586"/>
    <w:rsid w:val="00BB18DA"/>
    <w:rsid w:val="00BB1E2C"/>
    <w:rsid w:val="00BB3F42"/>
    <w:rsid w:val="00BB4C02"/>
    <w:rsid w:val="00BC14C6"/>
    <w:rsid w:val="00BC372D"/>
    <w:rsid w:val="00BC5766"/>
    <w:rsid w:val="00BC5C49"/>
    <w:rsid w:val="00BD05A4"/>
    <w:rsid w:val="00BD0725"/>
    <w:rsid w:val="00BD1003"/>
    <w:rsid w:val="00BD2E4F"/>
    <w:rsid w:val="00BD4CE2"/>
    <w:rsid w:val="00BD5D05"/>
    <w:rsid w:val="00BD6A7E"/>
    <w:rsid w:val="00BD73AD"/>
    <w:rsid w:val="00BD798E"/>
    <w:rsid w:val="00BE1568"/>
    <w:rsid w:val="00BE197A"/>
    <w:rsid w:val="00BE28D5"/>
    <w:rsid w:val="00BE2E22"/>
    <w:rsid w:val="00BE4846"/>
    <w:rsid w:val="00BE7C16"/>
    <w:rsid w:val="00BF06B2"/>
    <w:rsid w:val="00BF0B3E"/>
    <w:rsid w:val="00BF1530"/>
    <w:rsid w:val="00BF2127"/>
    <w:rsid w:val="00BF23C3"/>
    <w:rsid w:val="00BF514E"/>
    <w:rsid w:val="00BF54A1"/>
    <w:rsid w:val="00C014BA"/>
    <w:rsid w:val="00C01868"/>
    <w:rsid w:val="00C02A83"/>
    <w:rsid w:val="00C060AB"/>
    <w:rsid w:val="00C0627E"/>
    <w:rsid w:val="00C07E64"/>
    <w:rsid w:val="00C10620"/>
    <w:rsid w:val="00C120EF"/>
    <w:rsid w:val="00C130EA"/>
    <w:rsid w:val="00C13177"/>
    <w:rsid w:val="00C13D29"/>
    <w:rsid w:val="00C1507F"/>
    <w:rsid w:val="00C153F2"/>
    <w:rsid w:val="00C16229"/>
    <w:rsid w:val="00C16411"/>
    <w:rsid w:val="00C1694E"/>
    <w:rsid w:val="00C16AAF"/>
    <w:rsid w:val="00C17828"/>
    <w:rsid w:val="00C207D6"/>
    <w:rsid w:val="00C20DC3"/>
    <w:rsid w:val="00C22ECC"/>
    <w:rsid w:val="00C23913"/>
    <w:rsid w:val="00C249E7"/>
    <w:rsid w:val="00C2622A"/>
    <w:rsid w:val="00C26699"/>
    <w:rsid w:val="00C2672B"/>
    <w:rsid w:val="00C268F5"/>
    <w:rsid w:val="00C30735"/>
    <w:rsid w:val="00C3127A"/>
    <w:rsid w:val="00C312D7"/>
    <w:rsid w:val="00C31EBD"/>
    <w:rsid w:val="00C31FB6"/>
    <w:rsid w:val="00C321C8"/>
    <w:rsid w:val="00C32C76"/>
    <w:rsid w:val="00C337BC"/>
    <w:rsid w:val="00C33918"/>
    <w:rsid w:val="00C34091"/>
    <w:rsid w:val="00C358F7"/>
    <w:rsid w:val="00C41F9F"/>
    <w:rsid w:val="00C422CE"/>
    <w:rsid w:val="00C42CD0"/>
    <w:rsid w:val="00C47A2F"/>
    <w:rsid w:val="00C52F29"/>
    <w:rsid w:val="00C535C9"/>
    <w:rsid w:val="00C53D25"/>
    <w:rsid w:val="00C54E24"/>
    <w:rsid w:val="00C57B08"/>
    <w:rsid w:val="00C606DC"/>
    <w:rsid w:val="00C61433"/>
    <w:rsid w:val="00C616E4"/>
    <w:rsid w:val="00C622DA"/>
    <w:rsid w:val="00C6242D"/>
    <w:rsid w:val="00C63751"/>
    <w:rsid w:val="00C63C9C"/>
    <w:rsid w:val="00C64B6F"/>
    <w:rsid w:val="00C67BE9"/>
    <w:rsid w:val="00C70C26"/>
    <w:rsid w:val="00C712D9"/>
    <w:rsid w:val="00C72FA5"/>
    <w:rsid w:val="00C73026"/>
    <w:rsid w:val="00C740F5"/>
    <w:rsid w:val="00C745B7"/>
    <w:rsid w:val="00C77F73"/>
    <w:rsid w:val="00C800BC"/>
    <w:rsid w:val="00C8013C"/>
    <w:rsid w:val="00C803E6"/>
    <w:rsid w:val="00C81EA5"/>
    <w:rsid w:val="00C841E0"/>
    <w:rsid w:val="00C84529"/>
    <w:rsid w:val="00C84CFA"/>
    <w:rsid w:val="00C851AD"/>
    <w:rsid w:val="00C85BA7"/>
    <w:rsid w:val="00C86298"/>
    <w:rsid w:val="00C86916"/>
    <w:rsid w:val="00C869CE"/>
    <w:rsid w:val="00C87B66"/>
    <w:rsid w:val="00C90529"/>
    <w:rsid w:val="00C919D4"/>
    <w:rsid w:val="00C948F9"/>
    <w:rsid w:val="00CA08B0"/>
    <w:rsid w:val="00CA2AF8"/>
    <w:rsid w:val="00CA3955"/>
    <w:rsid w:val="00CA408F"/>
    <w:rsid w:val="00CA4090"/>
    <w:rsid w:val="00CA40F8"/>
    <w:rsid w:val="00CA4EA3"/>
    <w:rsid w:val="00CA6AE4"/>
    <w:rsid w:val="00CB043A"/>
    <w:rsid w:val="00CB43B2"/>
    <w:rsid w:val="00CB4863"/>
    <w:rsid w:val="00CB728B"/>
    <w:rsid w:val="00CC0DAF"/>
    <w:rsid w:val="00CC1A4B"/>
    <w:rsid w:val="00CC1B57"/>
    <w:rsid w:val="00CC1FB0"/>
    <w:rsid w:val="00CC2507"/>
    <w:rsid w:val="00CC2F9B"/>
    <w:rsid w:val="00CC3074"/>
    <w:rsid w:val="00CC36DA"/>
    <w:rsid w:val="00CC489A"/>
    <w:rsid w:val="00CC5795"/>
    <w:rsid w:val="00CC6860"/>
    <w:rsid w:val="00CC7BBE"/>
    <w:rsid w:val="00CD0788"/>
    <w:rsid w:val="00CD094C"/>
    <w:rsid w:val="00CD17CB"/>
    <w:rsid w:val="00CD1F25"/>
    <w:rsid w:val="00CD21BD"/>
    <w:rsid w:val="00CD31E9"/>
    <w:rsid w:val="00CD31F7"/>
    <w:rsid w:val="00CD546E"/>
    <w:rsid w:val="00CD59B6"/>
    <w:rsid w:val="00CD64A5"/>
    <w:rsid w:val="00CD68F4"/>
    <w:rsid w:val="00CD6F7E"/>
    <w:rsid w:val="00CD708C"/>
    <w:rsid w:val="00CE05F5"/>
    <w:rsid w:val="00CE0FF9"/>
    <w:rsid w:val="00CE1449"/>
    <w:rsid w:val="00CE2AFF"/>
    <w:rsid w:val="00CE2B1A"/>
    <w:rsid w:val="00CE39E3"/>
    <w:rsid w:val="00CE59E6"/>
    <w:rsid w:val="00CE7617"/>
    <w:rsid w:val="00CE7DFD"/>
    <w:rsid w:val="00CF0B37"/>
    <w:rsid w:val="00CF151C"/>
    <w:rsid w:val="00CF2E82"/>
    <w:rsid w:val="00CF364A"/>
    <w:rsid w:val="00CF52F5"/>
    <w:rsid w:val="00CF5CBF"/>
    <w:rsid w:val="00CF6808"/>
    <w:rsid w:val="00CF764F"/>
    <w:rsid w:val="00D00859"/>
    <w:rsid w:val="00D01485"/>
    <w:rsid w:val="00D0185D"/>
    <w:rsid w:val="00D01967"/>
    <w:rsid w:val="00D0216E"/>
    <w:rsid w:val="00D02A7A"/>
    <w:rsid w:val="00D02AC2"/>
    <w:rsid w:val="00D02D9C"/>
    <w:rsid w:val="00D033C9"/>
    <w:rsid w:val="00D0411F"/>
    <w:rsid w:val="00D05208"/>
    <w:rsid w:val="00D06F41"/>
    <w:rsid w:val="00D07765"/>
    <w:rsid w:val="00D07B04"/>
    <w:rsid w:val="00D07F5E"/>
    <w:rsid w:val="00D127EA"/>
    <w:rsid w:val="00D145D8"/>
    <w:rsid w:val="00D14DF5"/>
    <w:rsid w:val="00D16ABE"/>
    <w:rsid w:val="00D17AFF"/>
    <w:rsid w:val="00D203EC"/>
    <w:rsid w:val="00D214C0"/>
    <w:rsid w:val="00D21896"/>
    <w:rsid w:val="00D21C11"/>
    <w:rsid w:val="00D222E0"/>
    <w:rsid w:val="00D227F9"/>
    <w:rsid w:val="00D23AAD"/>
    <w:rsid w:val="00D23B21"/>
    <w:rsid w:val="00D24404"/>
    <w:rsid w:val="00D24709"/>
    <w:rsid w:val="00D25304"/>
    <w:rsid w:val="00D261A5"/>
    <w:rsid w:val="00D26DFC"/>
    <w:rsid w:val="00D33747"/>
    <w:rsid w:val="00D33E85"/>
    <w:rsid w:val="00D34D72"/>
    <w:rsid w:val="00D35DD2"/>
    <w:rsid w:val="00D35FF3"/>
    <w:rsid w:val="00D363F3"/>
    <w:rsid w:val="00D400B2"/>
    <w:rsid w:val="00D40376"/>
    <w:rsid w:val="00D41B4E"/>
    <w:rsid w:val="00D420C3"/>
    <w:rsid w:val="00D42976"/>
    <w:rsid w:val="00D45BE7"/>
    <w:rsid w:val="00D46777"/>
    <w:rsid w:val="00D472DE"/>
    <w:rsid w:val="00D475C0"/>
    <w:rsid w:val="00D500F6"/>
    <w:rsid w:val="00D5053A"/>
    <w:rsid w:val="00D50DDB"/>
    <w:rsid w:val="00D5297B"/>
    <w:rsid w:val="00D529DE"/>
    <w:rsid w:val="00D52DFC"/>
    <w:rsid w:val="00D53200"/>
    <w:rsid w:val="00D53B27"/>
    <w:rsid w:val="00D54C1A"/>
    <w:rsid w:val="00D56F1F"/>
    <w:rsid w:val="00D57767"/>
    <w:rsid w:val="00D613D8"/>
    <w:rsid w:val="00D6184C"/>
    <w:rsid w:val="00D61B09"/>
    <w:rsid w:val="00D61E2A"/>
    <w:rsid w:val="00D63B51"/>
    <w:rsid w:val="00D63E2E"/>
    <w:rsid w:val="00D646EC"/>
    <w:rsid w:val="00D64CC6"/>
    <w:rsid w:val="00D6532A"/>
    <w:rsid w:val="00D66C90"/>
    <w:rsid w:val="00D7002B"/>
    <w:rsid w:val="00D70D8D"/>
    <w:rsid w:val="00D711E0"/>
    <w:rsid w:val="00D72D4B"/>
    <w:rsid w:val="00D72EE3"/>
    <w:rsid w:val="00D745CB"/>
    <w:rsid w:val="00D74732"/>
    <w:rsid w:val="00D75190"/>
    <w:rsid w:val="00D75505"/>
    <w:rsid w:val="00D756B6"/>
    <w:rsid w:val="00D75E65"/>
    <w:rsid w:val="00D7602E"/>
    <w:rsid w:val="00D76A75"/>
    <w:rsid w:val="00D76FCE"/>
    <w:rsid w:val="00D77342"/>
    <w:rsid w:val="00D805BA"/>
    <w:rsid w:val="00D80887"/>
    <w:rsid w:val="00D80DDF"/>
    <w:rsid w:val="00D81219"/>
    <w:rsid w:val="00D813D4"/>
    <w:rsid w:val="00D82BC4"/>
    <w:rsid w:val="00D82D13"/>
    <w:rsid w:val="00D836FF"/>
    <w:rsid w:val="00D8450A"/>
    <w:rsid w:val="00D85E60"/>
    <w:rsid w:val="00D86143"/>
    <w:rsid w:val="00D869A8"/>
    <w:rsid w:val="00D9150D"/>
    <w:rsid w:val="00D91AE2"/>
    <w:rsid w:val="00D92C47"/>
    <w:rsid w:val="00D93745"/>
    <w:rsid w:val="00D941DF"/>
    <w:rsid w:val="00D944E9"/>
    <w:rsid w:val="00D944EF"/>
    <w:rsid w:val="00D95B58"/>
    <w:rsid w:val="00D95E04"/>
    <w:rsid w:val="00D96DB3"/>
    <w:rsid w:val="00D96E40"/>
    <w:rsid w:val="00D97A7E"/>
    <w:rsid w:val="00DA1FF5"/>
    <w:rsid w:val="00DA20B8"/>
    <w:rsid w:val="00DA2485"/>
    <w:rsid w:val="00DA2A12"/>
    <w:rsid w:val="00DA2AD7"/>
    <w:rsid w:val="00DA2E63"/>
    <w:rsid w:val="00DA3096"/>
    <w:rsid w:val="00DA3CC2"/>
    <w:rsid w:val="00DA4EB5"/>
    <w:rsid w:val="00DA532E"/>
    <w:rsid w:val="00DA548A"/>
    <w:rsid w:val="00DA595B"/>
    <w:rsid w:val="00DA709B"/>
    <w:rsid w:val="00DB1520"/>
    <w:rsid w:val="00DB2131"/>
    <w:rsid w:val="00DB3BF4"/>
    <w:rsid w:val="00DB3DA9"/>
    <w:rsid w:val="00DB4A8C"/>
    <w:rsid w:val="00DB715D"/>
    <w:rsid w:val="00DB79B9"/>
    <w:rsid w:val="00DC0337"/>
    <w:rsid w:val="00DC12A1"/>
    <w:rsid w:val="00DC21DA"/>
    <w:rsid w:val="00DC2EBB"/>
    <w:rsid w:val="00DC3ECC"/>
    <w:rsid w:val="00DC45E5"/>
    <w:rsid w:val="00DC4633"/>
    <w:rsid w:val="00DC530E"/>
    <w:rsid w:val="00DC538D"/>
    <w:rsid w:val="00DC62D3"/>
    <w:rsid w:val="00DC671B"/>
    <w:rsid w:val="00DC702F"/>
    <w:rsid w:val="00DC7102"/>
    <w:rsid w:val="00DC79B7"/>
    <w:rsid w:val="00DD0094"/>
    <w:rsid w:val="00DD0304"/>
    <w:rsid w:val="00DD2882"/>
    <w:rsid w:val="00DD3898"/>
    <w:rsid w:val="00DD4EAB"/>
    <w:rsid w:val="00DD5129"/>
    <w:rsid w:val="00DD53D8"/>
    <w:rsid w:val="00DD5FAD"/>
    <w:rsid w:val="00DD6AEB"/>
    <w:rsid w:val="00DD6C01"/>
    <w:rsid w:val="00DD6E74"/>
    <w:rsid w:val="00DE054E"/>
    <w:rsid w:val="00DE0FCC"/>
    <w:rsid w:val="00DE1435"/>
    <w:rsid w:val="00DE2934"/>
    <w:rsid w:val="00DE2DDF"/>
    <w:rsid w:val="00DE3777"/>
    <w:rsid w:val="00DE653F"/>
    <w:rsid w:val="00DE692F"/>
    <w:rsid w:val="00DF01EA"/>
    <w:rsid w:val="00DF2BFB"/>
    <w:rsid w:val="00DF2D89"/>
    <w:rsid w:val="00DF549C"/>
    <w:rsid w:val="00DF637F"/>
    <w:rsid w:val="00DF6D4C"/>
    <w:rsid w:val="00E0256B"/>
    <w:rsid w:val="00E03FBF"/>
    <w:rsid w:val="00E04C37"/>
    <w:rsid w:val="00E05B7E"/>
    <w:rsid w:val="00E0607D"/>
    <w:rsid w:val="00E060B6"/>
    <w:rsid w:val="00E100C3"/>
    <w:rsid w:val="00E10FDE"/>
    <w:rsid w:val="00E110B8"/>
    <w:rsid w:val="00E11B2F"/>
    <w:rsid w:val="00E11C82"/>
    <w:rsid w:val="00E1210D"/>
    <w:rsid w:val="00E12D4C"/>
    <w:rsid w:val="00E13079"/>
    <w:rsid w:val="00E14542"/>
    <w:rsid w:val="00E162F6"/>
    <w:rsid w:val="00E1641F"/>
    <w:rsid w:val="00E16C38"/>
    <w:rsid w:val="00E17D30"/>
    <w:rsid w:val="00E20D41"/>
    <w:rsid w:val="00E214CA"/>
    <w:rsid w:val="00E22ACC"/>
    <w:rsid w:val="00E2336A"/>
    <w:rsid w:val="00E239ED"/>
    <w:rsid w:val="00E24E30"/>
    <w:rsid w:val="00E251D1"/>
    <w:rsid w:val="00E274FE"/>
    <w:rsid w:val="00E31A12"/>
    <w:rsid w:val="00E31BE1"/>
    <w:rsid w:val="00E338CC"/>
    <w:rsid w:val="00E33B96"/>
    <w:rsid w:val="00E34083"/>
    <w:rsid w:val="00E35811"/>
    <w:rsid w:val="00E376C1"/>
    <w:rsid w:val="00E41B35"/>
    <w:rsid w:val="00E42671"/>
    <w:rsid w:val="00E439AA"/>
    <w:rsid w:val="00E44337"/>
    <w:rsid w:val="00E45357"/>
    <w:rsid w:val="00E458A2"/>
    <w:rsid w:val="00E46253"/>
    <w:rsid w:val="00E462B4"/>
    <w:rsid w:val="00E468A0"/>
    <w:rsid w:val="00E477A7"/>
    <w:rsid w:val="00E47E41"/>
    <w:rsid w:val="00E51700"/>
    <w:rsid w:val="00E5351A"/>
    <w:rsid w:val="00E551AF"/>
    <w:rsid w:val="00E55A46"/>
    <w:rsid w:val="00E567AF"/>
    <w:rsid w:val="00E61356"/>
    <w:rsid w:val="00E61594"/>
    <w:rsid w:val="00E61617"/>
    <w:rsid w:val="00E62C9F"/>
    <w:rsid w:val="00E6612C"/>
    <w:rsid w:val="00E669EB"/>
    <w:rsid w:val="00E66EDF"/>
    <w:rsid w:val="00E71862"/>
    <w:rsid w:val="00E72422"/>
    <w:rsid w:val="00E72FAF"/>
    <w:rsid w:val="00E731BE"/>
    <w:rsid w:val="00E740A6"/>
    <w:rsid w:val="00E742FE"/>
    <w:rsid w:val="00E7567E"/>
    <w:rsid w:val="00E75E87"/>
    <w:rsid w:val="00E77659"/>
    <w:rsid w:val="00E7785C"/>
    <w:rsid w:val="00E80E68"/>
    <w:rsid w:val="00E81E7C"/>
    <w:rsid w:val="00E83353"/>
    <w:rsid w:val="00E834B7"/>
    <w:rsid w:val="00E8375B"/>
    <w:rsid w:val="00E85009"/>
    <w:rsid w:val="00E87CBB"/>
    <w:rsid w:val="00E91C26"/>
    <w:rsid w:val="00E91C88"/>
    <w:rsid w:val="00E92042"/>
    <w:rsid w:val="00E93953"/>
    <w:rsid w:val="00E9397F"/>
    <w:rsid w:val="00E9470C"/>
    <w:rsid w:val="00E94E16"/>
    <w:rsid w:val="00E95491"/>
    <w:rsid w:val="00E95657"/>
    <w:rsid w:val="00E9665E"/>
    <w:rsid w:val="00E96BA0"/>
    <w:rsid w:val="00E97036"/>
    <w:rsid w:val="00E97DFC"/>
    <w:rsid w:val="00EA05AE"/>
    <w:rsid w:val="00EA18E6"/>
    <w:rsid w:val="00EA2A22"/>
    <w:rsid w:val="00EA2B6A"/>
    <w:rsid w:val="00EA2BE6"/>
    <w:rsid w:val="00EA5257"/>
    <w:rsid w:val="00EA53B3"/>
    <w:rsid w:val="00EA7760"/>
    <w:rsid w:val="00EB005C"/>
    <w:rsid w:val="00EB2DF1"/>
    <w:rsid w:val="00EB3211"/>
    <w:rsid w:val="00EB35DB"/>
    <w:rsid w:val="00EB37AD"/>
    <w:rsid w:val="00EB49E1"/>
    <w:rsid w:val="00EB4FF4"/>
    <w:rsid w:val="00EB5843"/>
    <w:rsid w:val="00EB63EC"/>
    <w:rsid w:val="00EB6C51"/>
    <w:rsid w:val="00EB6D42"/>
    <w:rsid w:val="00EB78CB"/>
    <w:rsid w:val="00EB7A99"/>
    <w:rsid w:val="00EC232D"/>
    <w:rsid w:val="00EC3361"/>
    <w:rsid w:val="00EC3A25"/>
    <w:rsid w:val="00EC55D5"/>
    <w:rsid w:val="00EC6DB5"/>
    <w:rsid w:val="00EC73A6"/>
    <w:rsid w:val="00ED0450"/>
    <w:rsid w:val="00ED0945"/>
    <w:rsid w:val="00ED21E1"/>
    <w:rsid w:val="00ED2B5B"/>
    <w:rsid w:val="00ED6686"/>
    <w:rsid w:val="00ED6E57"/>
    <w:rsid w:val="00ED7415"/>
    <w:rsid w:val="00EE20EB"/>
    <w:rsid w:val="00EE3546"/>
    <w:rsid w:val="00EE59FB"/>
    <w:rsid w:val="00EE7146"/>
    <w:rsid w:val="00EF3167"/>
    <w:rsid w:val="00EF36BD"/>
    <w:rsid w:val="00EF377B"/>
    <w:rsid w:val="00EF6DB7"/>
    <w:rsid w:val="00F021E5"/>
    <w:rsid w:val="00F02A8C"/>
    <w:rsid w:val="00F06CE0"/>
    <w:rsid w:val="00F07B49"/>
    <w:rsid w:val="00F07DE0"/>
    <w:rsid w:val="00F07F02"/>
    <w:rsid w:val="00F10522"/>
    <w:rsid w:val="00F10BCB"/>
    <w:rsid w:val="00F10CCF"/>
    <w:rsid w:val="00F13232"/>
    <w:rsid w:val="00F13BC1"/>
    <w:rsid w:val="00F13D2B"/>
    <w:rsid w:val="00F14B8A"/>
    <w:rsid w:val="00F150A6"/>
    <w:rsid w:val="00F1562F"/>
    <w:rsid w:val="00F15963"/>
    <w:rsid w:val="00F16C17"/>
    <w:rsid w:val="00F16D7E"/>
    <w:rsid w:val="00F16DCB"/>
    <w:rsid w:val="00F17887"/>
    <w:rsid w:val="00F17EB8"/>
    <w:rsid w:val="00F20DC3"/>
    <w:rsid w:val="00F20E38"/>
    <w:rsid w:val="00F23CEF"/>
    <w:rsid w:val="00F24817"/>
    <w:rsid w:val="00F27366"/>
    <w:rsid w:val="00F273CB"/>
    <w:rsid w:val="00F30CC2"/>
    <w:rsid w:val="00F324AA"/>
    <w:rsid w:val="00F324B4"/>
    <w:rsid w:val="00F34B18"/>
    <w:rsid w:val="00F34D57"/>
    <w:rsid w:val="00F34DDB"/>
    <w:rsid w:val="00F34E33"/>
    <w:rsid w:val="00F35094"/>
    <w:rsid w:val="00F355CF"/>
    <w:rsid w:val="00F36305"/>
    <w:rsid w:val="00F3680D"/>
    <w:rsid w:val="00F36894"/>
    <w:rsid w:val="00F4179A"/>
    <w:rsid w:val="00F420F7"/>
    <w:rsid w:val="00F42526"/>
    <w:rsid w:val="00F42A35"/>
    <w:rsid w:val="00F44CC7"/>
    <w:rsid w:val="00F47F49"/>
    <w:rsid w:val="00F50F52"/>
    <w:rsid w:val="00F50FC2"/>
    <w:rsid w:val="00F51E2B"/>
    <w:rsid w:val="00F531D7"/>
    <w:rsid w:val="00F53B31"/>
    <w:rsid w:val="00F53BC9"/>
    <w:rsid w:val="00F53CF6"/>
    <w:rsid w:val="00F54B0D"/>
    <w:rsid w:val="00F55822"/>
    <w:rsid w:val="00F55903"/>
    <w:rsid w:val="00F560C0"/>
    <w:rsid w:val="00F565D0"/>
    <w:rsid w:val="00F5737B"/>
    <w:rsid w:val="00F5787F"/>
    <w:rsid w:val="00F57DDF"/>
    <w:rsid w:val="00F60A23"/>
    <w:rsid w:val="00F60B08"/>
    <w:rsid w:val="00F644D0"/>
    <w:rsid w:val="00F67A62"/>
    <w:rsid w:val="00F70BEB"/>
    <w:rsid w:val="00F7181A"/>
    <w:rsid w:val="00F7183E"/>
    <w:rsid w:val="00F718B4"/>
    <w:rsid w:val="00F71B24"/>
    <w:rsid w:val="00F721FA"/>
    <w:rsid w:val="00F72329"/>
    <w:rsid w:val="00F72958"/>
    <w:rsid w:val="00F72C12"/>
    <w:rsid w:val="00F73179"/>
    <w:rsid w:val="00F7386A"/>
    <w:rsid w:val="00F73B16"/>
    <w:rsid w:val="00F74FA8"/>
    <w:rsid w:val="00F80415"/>
    <w:rsid w:val="00F80ACA"/>
    <w:rsid w:val="00F81505"/>
    <w:rsid w:val="00F8169F"/>
    <w:rsid w:val="00F82296"/>
    <w:rsid w:val="00F82313"/>
    <w:rsid w:val="00F82C4A"/>
    <w:rsid w:val="00F82E00"/>
    <w:rsid w:val="00F8371E"/>
    <w:rsid w:val="00F909E0"/>
    <w:rsid w:val="00F9639F"/>
    <w:rsid w:val="00F97F27"/>
    <w:rsid w:val="00FA027F"/>
    <w:rsid w:val="00FA0E31"/>
    <w:rsid w:val="00FA2571"/>
    <w:rsid w:val="00FA3465"/>
    <w:rsid w:val="00FA37B7"/>
    <w:rsid w:val="00FA44D9"/>
    <w:rsid w:val="00FA5132"/>
    <w:rsid w:val="00FB086E"/>
    <w:rsid w:val="00FB145D"/>
    <w:rsid w:val="00FB2083"/>
    <w:rsid w:val="00FB31CE"/>
    <w:rsid w:val="00FB4EE1"/>
    <w:rsid w:val="00FB4FB0"/>
    <w:rsid w:val="00FB608E"/>
    <w:rsid w:val="00FB74A8"/>
    <w:rsid w:val="00FC1472"/>
    <w:rsid w:val="00FC16FA"/>
    <w:rsid w:val="00FC1F48"/>
    <w:rsid w:val="00FC2674"/>
    <w:rsid w:val="00FC2B4D"/>
    <w:rsid w:val="00FC3BC1"/>
    <w:rsid w:val="00FC46A4"/>
    <w:rsid w:val="00FC4881"/>
    <w:rsid w:val="00FC6541"/>
    <w:rsid w:val="00FC6D9E"/>
    <w:rsid w:val="00FC7050"/>
    <w:rsid w:val="00FD1B2B"/>
    <w:rsid w:val="00FD1F0A"/>
    <w:rsid w:val="00FD2AAE"/>
    <w:rsid w:val="00FD4B0A"/>
    <w:rsid w:val="00FD5BB6"/>
    <w:rsid w:val="00FD6147"/>
    <w:rsid w:val="00FD66C1"/>
    <w:rsid w:val="00FD7E21"/>
    <w:rsid w:val="00FD7F06"/>
    <w:rsid w:val="00FE16A0"/>
    <w:rsid w:val="00FE1AFF"/>
    <w:rsid w:val="00FE311A"/>
    <w:rsid w:val="00FE3C7D"/>
    <w:rsid w:val="00FF054D"/>
    <w:rsid w:val="00FF1243"/>
    <w:rsid w:val="00FF2903"/>
    <w:rsid w:val="00FF314A"/>
    <w:rsid w:val="00FF3204"/>
    <w:rsid w:val="00FF5748"/>
    <w:rsid w:val="00FF6190"/>
    <w:rsid w:val="00FF726F"/>
    <w:rsid w:val="00FF750B"/>
    <w:rsid w:val="00FF76B4"/>
    <w:rsid w:val="00FF7B9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54E8FCCF"/>
  <w15:chartTrackingRefBased/>
  <w15:docId w15:val="{8BAF103E-599C-4DA2-A4BF-BFFE19A8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C4C"/>
  </w:style>
  <w:style w:type="paragraph" w:styleId="1">
    <w:name w:val="heading 1"/>
    <w:basedOn w:val="a"/>
    <w:next w:val="a"/>
    <w:link w:val="1Char"/>
    <w:autoRedefine/>
    <w:uiPriority w:val="99"/>
    <w:qFormat/>
    <w:rsid w:val="00644932"/>
    <w:pPr>
      <w:keepNext/>
      <w:spacing w:after="0" w:line="240" w:lineRule="auto"/>
      <w:ind w:left="360" w:hanging="360"/>
      <w:outlineLvl w:val="0"/>
    </w:pPr>
    <w:rPr>
      <w:rFonts w:ascii="Cambria" w:eastAsiaTheme="minorHAnsi" w:hAnsi="Cambria" w:cs="Calibri"/>
      <w:bCs/>
      <w:color w:val="FF0000"/>
      <w:lang w:eastAsia="en-US"/>
    </w:rPr>
  </w:style>
  <w:style w:type="paragraph" w:styleId="20">
    <w:name w:val="heading 2"/>
    <w:basedOn w:val="a"/>
    <w:next w:val="a"/>
    <w:link w:val="2Char"/>
    <w:uiPriority w:val="9"/>
    <w:unhideWhenUsed/>
    <w:qFormat/>
    <w:rsid w:val="00EB5843"/>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30">
    <w:name w:val="heading 3"/>
    <w:basedOn w:val="a0"/>
    <w:next w:val="a"/>
    <w:link w:val="3Char"/>
    <w:uiPriority w:val="99"/>
    <w:qFormat/>
    <w:rsid w:val="007955B3"/>
    <w:pPr>
      <w:numPr>
        <w:numId w:val="2"/>
      </w:numPr>
      <w:spacing w:after="60" w:line="276" w:lineRule="auto"/>
      <w:jc w:val="both"/>
      <w:outlineLvl w:val="2"/>
    </w:pPr>
    <w:rPr>
      <w:rFonts w:ascii="Calibri" w:eastAsia="Times New Roman" w:hAnsi="Calibri" w:cs="Times New Roman"/>
      <w:lang w:eastAsia="en-US"/>
    </w:rPr>
  </w:style>
  <w:style w:type="paragraph" w:styleId="40">
    <w:name w:val="heading 4"/>
    <w:basedOn w:val="a"/>
    <w:next w:val="a"/>
    <w:link w:val="4Char"/>
    <w:uiPriority w:val="9"/>
    <w:unhideWhenUsed/>
    <w:qFormat/>
    <w:rsid w:val="00E274FE"/>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επικεφαλίδα 1"/>
    <w:basedOn w:val="a"/>
    <w:next w:val="a"/>
    <w:link w:val="11"/>
    <w:uiPriority w:val="9"/>
    <w:qFormat/>
    <w:rsid w:val="000B2FB6"/>
    <w:pPr>
      <w:keepNext/>
      <w:keepLines/>
      <w:tabs>
        <w:tab w:val="left" w:pos="9356"/>
      </w:tabs>
      <w:spacing w:before="120" w:after="120"/>
      <w:jc w:val="both"/>
      <w:outlineLvl w:val="0"/>
    </w:pPr>
    <w:rPr>
      <w:rFonts w:eastAsiaTheme="majorEastAsia" w:cstheme="minorHAnsi"/>
      <w:b/>
      <w:bCs/>
      <w:smallCaps/>
      <w:color w:val="000000" w:themeColor="text1"/>
      <w:sz w:val="24"/>
      <w:szCs w:val="24"/>
    </w:rPr>
  </w:style>
  <w:style w:type="paragraph" w:customStyle="1" w:styleId="2">
    <w:name w:val="επικεφαλίδα 2"/>
    <w:basedOn w:val="a"/>
    <w:next w:val="a"/>
    <w:link w:val="21"/>
    <w:uiPriority w:val="9"/>
    <w:semiHidden/>
    <w:unhideWhenUsed/>
    <w:qFormat/>
    <w:pPr>
      <w:keepNext/>
      <w:keepLines/>
      <w:numPr>
        <w:ilvl w:val="1"/>
        <w:numId w:val="1"/>
      </w:numPr>
      <w:tabs>
        <w:tab w:val="num" w:pos="360"/>
      </w:tabs>
      <w:spacing w:before="360" w:after="0"/>
      <w:ind w:left="0" w:firstLine="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
    <w:next w:val="a"/>
    <w:link w:val="31"/>
    <w:uiPriority w:val="9"/>
    <w:semiHidden/>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customStyle="1" w:styleId="4">
    <w:name w:val="επικεφαλίδα 4"/>
    <w:basedOn w:val="a"/>
    <w:next w:val="a"/>
    <w:link w:val="41"/>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customStyle="1" w:styleId="5">
    <w:name w:val="επικεφαλίδα 5"/>
    <w:basedOn w:val="a"/>
    <w:next w:val="a"/>
    <w:link w:val="50"/>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customStyle="1" w:styleId="6">
    <w:name w:val="επικεφαλίδα 6"/>
    <w:basedOn w:val="a"/>
    <w:next w:val="a"/>
    <w:link w:val="60"/>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customStyle="1" w:styleId="7">
    <w:name w:val="επικεφαλίδα 7"/>
    <w:basedOn w:val="a"/>
    <w:next w:val="a"/>
    <w:link w:val="70"/>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a"/>
    <w:next w:val="a"/>
    <w:link w:val="80"/>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
    <w:next w:val="a"/>
    <w:link w:val="90"/>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Char">
    <w:name w:val="Τίτλος Char"/>
    <w:basedOn w:val="a1"/>
    <w:link w:val="a4"/>
    <w:uiPriority w:val="10"/>
    <w:rPr>
      <w:rFonts w:asciiTheme="majorHAnsi" w:eastAsiaTheme="majorEastAsia" w:hAnsiTheme="majorHAnsi" w:cstheme="majorBidi"/>
      <w:color w:val="000000" w:themeColor="text1"/>
      <w:sz w:val="56"/>
      <w:szCs w:val="56"/>
    </w:rPr>
  </w:style>
  <w:style w:type="paragraph" w:styleId="a5">
    <w:name w:val="Subtitle"/>
    <w:basedOn w:val="a"/>
    <w:next w:val="a"/>
    <w:link w:val="Char0"/>
    <w:uiPriority w:val="11"/>
    <w:qFormat/>
    <w:pPr>
      <w:numPr>
        <w:ilvl w:val="1"/>
      </w:numPr>
    </w:pPr>
    <w:rPr>
      <w:color w:val="5A5A5A" w:themeColor="text1" w:themeTint="A5"/>
      <w:spacing w:val="10"/>
    </w:rPr>
  </w:style>
  <w:style w:type="character" w:customStyle="1" w:styleId="Char0">
    <w:name w:val="Υπότιτλος Char"/>
    <w:basedOn w:val="a1"/>
    <w:link w:val="a5"/>
    <w:uiPriority w:val="11"/>
    <w:rPr>
      <w:color w:val="5A5A5A" w:themeColor="text1" w:themeTint="A5"/>
      <w:spacing w:val="10"/>
    </w:rPr>
  </w:style>
  <w:style w:type="character" w:customStyle="1" w:styleId="11">
    <w:name w:val="Χαρακτήρας επικεφαλίδας 1"/>
    <w:basedOn w:val="a1"/>
    <w:link w:val="10"/>
    <w:uiPriority w:val="9"/>
    <w:rsid w:val="000B2FB6"/>
    <w:rPr>
      <w:rFonts w:eastAsiaTheme="majorEastAsia" w:cstheme="minorHAnsi"/>
      <w:b/>
      <w:bCs/>
      <w:smallCaps/>
      <w:color w:val="000000" w:themeColor="text1"/>
      <w:sz w:val="24"/>
      <w:szCs w:val="24"/>
    </w:rPr>
  </w:style>
  <w:style w:type="character" w:customStyle="1" w:styleId="21">
    <w:name w:val="Χαρακτήρας επικεφαλίδας 2"/>
    <w:basedOn w:val="a1"/>
    <w:link w:val="2"/>
    <w:uiPriority w:val="9"/>
    <w:semiHidden/>
    <w:rPr>
      <w:rFonts w:asciiTheme="majorHAnsi" w:eastAsiaTheme="majorEastAsia" w:hAnsiTheme="majorHAnsi" w:cstheme="majorBidi"/>
      <w:b/>
      <w:bCs/>
      <w:smallCaps/>
      <w:color w:val="000000" w:themeColor="text1"/>
      <w:sz w:val="28"/>
      <w:szCs w:val="28"/>
    </w:rPr>
  </w:style>
  <w:style w:type="character" w:customStyle="1" w:styleId="31">
    <w:name w:val="Χαρακτήρας επικεφαλίδας 3"/>
    <w:basedOn w:val="a1"/>
    <w:link w:val="3"/>
    <w:uiPriority w:val="9"/>
    <w:semiHidden/>
    <w:rPr>
      <w:rFonts w:asciiTheme="majorHAnsi" w:eastAsiaTheme="majorEastAsia" w:hAnsiTheme="majorHAnsi" w:cstheme="majorBidi"/>
      <w:b/>
      <w:bCs/>
      <w:color w:val="000000" w:themeColor="text1"/>
    </w:rPr>
  </w:style>
  <w:style w:type="character" w:customStyle="1" w:styleId="41">
    <w:name w:val="Χαρακτήρας επικεφαλίδας 4"/>
    <w:basedOn w:val="a1"/>
    <w:link w:val="4"/>
    <w:uiPriority w:val="9"/>
    <w:semiHidden/>
    <w:rPr>
      <w:rFonts w:asciiTheme="majorHAnsi" w:eastAsiaTheme="majorEastAsia" w:hAnsiTheme="majorHAnsi" w:cstheme="majorBidi"/>
      <w:b/>
      <w:bCs/>
      <w:i/>
      <w:iCs/>
      <w:color w:val="000000" w:themeColor="text1"/>
    </w:rPr>
  </w:style>
  <w:style w:type="character" w:customStyle="1" w:styleId="50">
    <w:name w:val="Χαρακτήρας επικεφαλίδας 5"/>
    <w:basedOn w:val="a1"/>
    <w:link w:val="5"/>
    <w:uiPriority w:val="9"/>
    <w:semiHidden/>
    <w:rPr>
      <w:rFonts w:asciiTheme="majorHAnsi" w:eastAsiaTheme="majorEastAsia" w:hAnsiTheme="majorHAnsi" w:cstheme="majorBidi"/>
      <w:color w:val="252525" w:themeColor="text2" w:themeShade="BF"/>
    </w:rPr>
  </w:style>
  <w:style w:type="character" w:customStyle="1" w:styleId="60">
    <w:name w:val="Χαρακτήρας επικεφαλίδας 6"/>
    <w:basedOn w:val="a1"/>
    <w:link w:val="6"/>
    <w:uiPriority w:val="9"/>
    <w:semiHidden/>
    <w:rPr>
      <w:rFonts w:asciiTheme="majorHAnsi" w:eastAsiaTheme="majorEastAsia" w:hAnsiTheme="majorHAnsi" w:cstheme="majorBidi"/>
      <w:i/>
      <w:iCs/>
      <w:color w:val="252525" w:themeColor="text2" w:themeShade="BF"/>
    </w:rPr>
  </w:style>
  <w:style w:type="character" w:customStyle="1" w:styleId="70">
    <w:name w:val="Χαρακτήρας επικεφαλίδας 7"/>
    <w:basedOn w:val="a1"/>
    <w:link w:val="7"/>
    <w:uiPriority w:val="9"/>
    <w:semiHidden/>
    <w:rPr>
      <w:rFonts w:asciiTheme="majorHAnsi" w:eastAsiaTheme="majorEastAsia" w:hAnsiTheme="majorHAnsi" w:cstheme="majorBidi"/>
      <w:i/>
      <w:iCs/>
      <w:color w:val="404040" w:themeColor="text1" w:themeTint="BF"/>
    </w:rPr>
  </w:style>
  <w:style w:type="character" w:customStyle="1" w:styleId="80">
    <w:name w:val="Χαρακτήρας επικεφαλίδας 8"/>
    <w:basedOn w:val="a1"/>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Χαρακτήρας επικεφαλίδας 9"/>
    <w:basedOn w:val="a1"/>
    <w:link w:val="9"/>
    <w:uiPriority w:val="9"/>
    <w:semiHidden/>
    <w:rPr>
      <w:rFonts w:asciiTheme="majorHAnsi" w:eastAsiaTheme="majorEastAsia" w:hAnsiTheme="majorHAnsi" w:cstheme="majorBidi"/>
      <w:i/>
      <w:iCs/>
      <w:color w:val="404040" w:themeColor="text1" w:themeTint="BF"/>
      <w:sz w:val="20"/>
      <w:szCs w:val="20"/>
    </w:rPr>
  </w:style>
  <w:style w:type="character" w:styleId="a6">
    <w:name w:val="Subtle Emphasis"/>
    <w:basedOn w:val="a1"/>
    <w:uiPriority w:val="19"/>
    <w:qFormat/>
    <w:rPr>
      <w:i/>
      <w:iCs/>
      <w:color w:val="404040" w:themeColor="text1" w:themeTint="BF"/>
    </w:rPr>
  </w:style>
  <w:style w:type="character" w:styleId="a7">
    <w:name w:val="Emphasis"/>
    <w:basedOn w:val="a1"/>
    <w:uiPriority w:val="20"/>
    <w:qFormat/>
    <w:rPr>
      <w:i/>
      <w:iCs/>
      <w:color w:val="auto"/>
    </w:rPr>
  </w:style>
  <w:style w:type="character" w:styleId="a8">
    <w:name w:val="Intense Emphasis"/>
    <w:basedOn w:val="a1"/>
    <w:uiPriority w:val="21"/>
    <w:qFormat/>
    <w:rPr>
      <w:b/>
      <w:bCs/>
      <w:i/>
      <w:iCs/>
      <w:caps/>
    </w:rPr>
  </w:style>
  <w:style w:type="character" w:styleId="a9">
    <w:name w:val="Strong"/>
    <w:basedOn w:val="a1"/>
    <w:uiPriority w:val="22"/>
    <w:qFormat/>
    <w:rPr>
      <w:b/>
      <w:bCs/>
      <w:color w:val="000000" w:themeColor="text1"/>
    </w:rPr>
  </w:style>
  <w:style w:type="paragraph" w:styleId="aa">
    <w:name w:val="Quote"/>
    <w:basedOn w:val="a"/>
    <w:next w:val="a"/>
    <w:link w:val="Char1"/>
    <w:uiPriority w:val="29"/>
    <w:qFormat/>
    <w:pPr>
      <w:spacing w:before="160"/>
      <w:ind w:left="720" w:right="720"/>
    </w:pPr>
    <w:rPr>
      <w:i/>
      <w:iCs/>
      <w:color w:val="000000" w:themeColor="text1"/>
    </w:rPr>
  </w:style>
  <w:style w:type="character" w:customStyle="1" w:styleId="Char1">
    <w:name w:val="Απόσπασμα Char"/>
    <w:basedOn w:val="a1"/>
    <w:link w:val="aa"/>
    <w:uiPriority w:val="29"/>
    <w:rPr>
      <w:i/>
      <w:iCs/>
      <w:color w:val="000000" w:themeColor="text1"/>
    </w:rPr>
  </w:style>
  <w:style w:type="paragraph" w:styleId="ab">
    <w:name w:val="Intense Quote"/>
    <w:basedOn w:val="a"/>
    <w:next w:val="a"/>
    <w:link w:val="Char2"/>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har2">
    <w:name w:val="Έντονο απόσπ. Char"/>
    <w:basedOn w:val="a1"/>
    <w:link w:val="ab"/>
    <w:uiPriority w:val="30"/>
    <w:rPr>
      <w:color w:val="000000" w:themeColor="text1"/>
      <w:shd w:val="clear" w:color="auto" w:fill="F2F2F2" w:themeFill="background1" w:themeFillShade="F2"/>
    </w:rPr>
  </w:style>
  <w:style w:type="character" w:styleId="ac">
    <w:name w:val="Subtle Reference"/>
    <w:basedOn w:val="a1"/>
    <w:uiPriority w:val="31"/>
    <w:qFormat/>
    <w:rPr>
      <w:smallCaps/>
      <w:color w:val="404040" w:themeColor="text1" w:themeTint="BF"/>
      <w:u w:val="single" w:color="7F7F7F" w:themeColor="text1" w:themeTint="80"/>
    </w:rPr>
  </w:style>
  <w:style w:type="character" w:styleId="ad">
    <w:name w:val="Intense Reference"/>
    <w:basedOn w:val="a1"/>
    <w:uiPriority w:val="32"/>
    <w:qFormat/>
    <w:rPr>
      <w:b/>
      <w:bCs/>
      <w:smallCaps/>
      <w:u w:val="single"/>
    </w:rPr>
  </w:style>
  <w:style w:type="character" w:styleId="ae">
    <w:name w:val="Book Title"/>
    <w:basedOn w:val="a1"/>
    <w:uiPriority w:val="33"/>
    <w:qFormat/>
    <w:rPr>
      <w:b w:val="0"/>
      <w:bCs w:val="0"/>
      <w:smallCaps/>
      <w:spacing w:val="5"/>
    </w:rPr>
  </w:style>
  <w:style w:type="paragraph" w:customStyle="1" w:styleId="af">
    <w:name w:val="λεζάντα"/>
    <w:basedOn w:val="a"/>
    <w:next w:val="a"/>
    <w:uiPriority w:val="35"/>
    <w:semiHidden/>
    <w:unhideWhenUsed/>
    <w:qFormat/>
    <w:pPr>
      <w:spacing w:after="200" w:line="240" w:lineRule="auto"/>
    </w:pPr>
    <w:rPr>
      <w:i/>
      <w:iCs/>
      <w:color w:val="323232" w:themeColor="text2"/>
      <w:sz w:val="18"/>
      <w:szCs w:val="18"/>
    </w:rPr>
  </w:style>
  <w:style w:type="paragraph" w:customStyle="1" w:styleId="af0">
    <w:name w:val="Επικεφαλίδα πίνακα περιεχομένων"/>
    <w:basedOn w:val="10"/>
    <w:next w:val="a"/>
    <w:uiPriority w:val="39"/>
    <w:semiHidden/>
    <w:unhideWhenUsed/>
    <w:qFormat/>
    <w:pPr>
      <w:outlineLvl w:val="9"/>
    </w:pPr>
  </w:style>
  <w:style w:type="paragraph" w:styleId="af1">
    <w:name w:val="No Spacing"/>
    <w:link w:val="Char3"/>
    <w:uiPriority w:val="1"/>
    <w:qFormat/>
    <w:pPr>
      <w:spacing w:after="0" w:line="240" w:lineRule="auto"/>
    </w:pPr>
  </w:style>
  <w:style w:type="paragraph" w:styleId="a0">
    <w:name w:val="List Paragraph"/>
    <w:basedOn w:val="a"/>
    <w:link w:val="Char4"/>
    <w:uiPriority w:val="34"/>
    <w:qFormat/>
    <w:pPr>
      <w:ind w:left="720"/>
      <w:contextualSpacing/>
    </w:pPr>
  </w:style>
  <w:style w:type="character" w:customStyle="1" w:styleId="Char3">
    <w:name w:val="Χωρίς διάστιχο Char"/>
    <w:basedOn w:val="a1"/>
    <w:link w:val="af1"/>
    <w:uiPriority w:val="1"/>
    <w:rsid w:val="007955B3"/>
  </w:style>
  <w:style w:type="character" w:customStyle="1" w:styleId="1Char">
    <w:name w:val="Επικεφαλίδα 1 Char"/>
    <w:basedOn w:val="a1"/>
    <w:link w:val="1"/>
    <w:uiPriority w:val="99"/>
    <w:rsid w:val="00644932"/>
    <w:rPr>
      <w:rFonts w:ascii="Cambria" w:eastAsiaTheme="minorHAnsi" w:hAnsi="Cambria" w:cs="Calibri"/>
      <w:bCs/>
      <w:color w:val="FF0000"/>
      <w:lang w:eastAsia="en-US"/>
    </w:rPr>
  </w:style>
  <w:style w:type="character" w:customStyle="1" w:styleId="3Char">
    <w:name w:val="Επικεφαλίδα 3 Char"/>
    <w:basedOn w:val="a1"/>
    <w:link w:val="30"/>
    <w:uiPriority w:val="99"/>
    <w:rsid w:val="007955B3"/>
    <w:rPr>
      <w:rFonts w:ascii="Calibri" w:eastAsia="Times New Roman" w:hAnsi="Calibri" w:cs="Times New Roman"/>
      <w:lang w:eastAsia="en-US"/>
    </w:rPr>
  </w:style>
  <w:style w:type="table" w:customStyle="1" w:styleId="1-11">
    <w:name w:val="Πίνακας 1 με ανοιχτόχρωμο πλέγμα - Έμφαση 11"/>
    <w:basedOn w:val="a2"/>
    <w:uiPriority w:val="46"/>
    <w:rsid w:val="007955B3"/>
    <w:pPr>
      <w:spacing w:after="0" w:line="240" w:lineRule="auto"/>
    </w:pPr>
    <w:rPr>
      <w:rFonts w:ascii="Times New Roman" w:eastAsia="Times New Roman" w:hAnsi="Times New Roman" w:cs="Times New Roman"/>
      <w:lang w:val="en-US" w:eastAsia="en-US"/>
    </w:r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paragraph" w:styleId="af2">
    <w:name w:val="footer"/>
    <w:basedOn w:val="a"/>
    <w:link w:val="Char5"/>
    <w:uiPriority w:val="99"/>
    <w:rsid w:val="0033704E"/>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Char5">
    <w:name w:val="Υποσέλιδο Char"/>
    <w:basedOn w:val="a1"/>
    <w:link w:val="af2"/>
    <w:uiPriority w:val="99"/>
    <w:rsid w:val="0033704E"/>
    <w:rPr>
      <w:rFonts w:ascii="Times New Roman" w:eastAsia="Times New Roman" w:hAnsi="Times New Roman" w:cs="Times New Roman"/>
      <w:sz w:val="24"/>
      <w:szCs w:val="24"/>
      <w:lang w:val="en-US" w:eastAsia="en-US"/>
    </w:rPr>
  </w:style>
  <w:style w:type="paragraph" w:styleId="af3">
    <w:name w:val="header"/>
    <w:basedOn w:val="a"/>
    <w:link w:val="Char6"/>
    <w:uiPriority w:val="99"/>
    <w:unhideWhenUsed/>
    <w:rsid w:val="00706E70"/>
    <w:pPr>
      <w:tabs>
        <w:tab w:val="center" w:pos="4153"/>
        <w:tab w:val="right" w:pos="8306"/>
      </w:tabs>
      <w:spacing w:after="0" w:line="240" w:lineRule="auto"/>
    </w:pPr>
  </w:style>
  <w:style w:type="character" w:customStyle="1" w:styleId="Char6">
    <w:name w:val="Κεφαλίδα Char"/>
    <w:basedOn w:val="a1"/>
    <w:link w:val="af3"/>
    <w:uiPriority w:val="99"/>
    <w:rsid w:val="00706E70"/>
  </w:style>
  <w:style w:type="paragraph" w:styleId="af4">
    <w:name w:val="Balloon Text"/>
    <w:basedOn w:val="a"/>
    <w:link w:val="Char7"/>
    <w:uiPriority w:val="99"/>
    <w:semiHidden/>
    <w:unhideWhenUsed/>
    <w:rsid w:val="005C4E0A"/>
    <w:pPr>
      <w:spacing w:after="0" w:line="240" w:lineRule="auto"/>
    </w:pPr>
    <w:rPr>
      <w:rFonts w:ascii="Segoe UI" w:hAnsi="Segoe UI" w:cs="Segoe UI"/>
      <w:sz w:val="18"/>
      <w:szCs w:val="18"/>
    </w:rPr>
  </w:style>
  <w:style w:type="character" w:customStyle="1" w:styleId="Char7">
    <w:name w:val="Κείμενο πλαισίου Char"/>
    <w:basedOn w:val="a1"/>
    <w:link w:val="af4"/>
    <w:uiPriority w:val="99"/>
    <w:semiHidden/>
    <w:rsid w:val="005C4E0A"/>
    <w:rPr>
      <w:rFonts w:ascii="Segoe UI" w:hAnsi="Segoe UI" w:cs="Segoe UI"/>
      <w:sz w:val="18"/>
      <w:szCs w:val="18"/>
    </w:rPr>
  </w:style>
  <w:style w:type="paragraph" w:styleId="af5">
    <w:name w:val="TOC Heading"/>
    <w:basedOn w:val="1"/>
    <w:next w:val="a"/>
    <w:uiPriority w:val="39"/>
    <w:unhideWhenUsed/>
    <w:qFormat/>
    <w:rsid w:val="002F55FB"/>
    <w:pPr>
      <w:keepLines/>
      <w:spacing w:before="240" w:line="259" w:lineRule="auto"/>
      <w:ind w:left="0" w:firstLine="0"/>
      <w:outlineLvl w:val="9"/>
    </w:pPr>
    <w:rPr>
      <w:rFonts w:asciiTheme="majorHAnsi" w:eastAsiaTheme="majorEastAsia" w:hAnsiTheme="majorHAnsi" w:cstheme="majorBidi"/>
      <w:b/>
      <w:bCs w:val="0"/>
      <w:color w:val="B35E06" w:themeColor="accent1" w:themeShade="BF"/>
      <w:sz w:val="32"/>
      <w:szCs w:val="32"/>
      <w:lang w:eastAsia="el-GR"/>
    </w:rPr>
  </w:style>
  <w:style w:type="paragraph" w:styleId="12">
    <w:name w:val="toc 1"/>
    <w:basedOn w:val="a"/>
    <w:next w:val="a"/>
    <w:autoRedefine/>
    <w:uiPriority w:val="39"/>
    <w:unhideWhenUsed/>
    <w:rsid w:val="001A0B51"/>
    <w:pPr>
      <w:tabs>
        <w:tab w:val="left" w:pos="426"/>
        <w:tab w:val="right" w:leader="dot" w:pos="9356"/>
      </w:tabs>
      <w:spacing w:after="100"/>
      <w:ind w:left="426" w:hanging="426"/>
    </w:pPr>
  </w:style>
  <w:style w:type="character" w:styleId="-">
    <w:name w:val="Hyperlink"/>
    <w:basedOn w:val="a1"/>
    <w:uiPriority w:val="99"/>
    <w:unhideWhenUsed/>
    <w:rsid w:val="002F55FB"/>
    <w:rPr>
      <w:color w:val="6B9F25" w:themeColor="hyperlink"/>
      <w:u w:val="single"/>
    </w:rPr>
  </w:style>
  <w:style w:type="paragraph" w:styleId="af6">
    <w:name w:val="Body Text"/>
    <w:basedOn w:val="a"/>
    <w:link w:val="Char8"/>
    <w:uiPriority w:val="99"/>
    <w:rsid w:val="000E646E"/>
    <w:pPr>
      <w:spacing w:after="0" w:line="240" w:lineRule="auto"/>
      <w:jc w:val="both"/>
    </w:pPr>
    <w:rPr>
      <w:rFonts w:ascii="Times New Roman" w:eastAsia="Times New Roman" w:hAnsi="Times New Roman" w:cs="Times New Roman"/>
      <w:sz w:val="24"/>
      <w:szCs w:val="24"/>
      <w:lang w:val="en-US" w:eastAsia="en-US"/>
    </w:rPr>
  </w:style>
  <w:style w:type="character" w:customStyle="1" w:styleId="Char8">
    <w:name w:val="Σώμα κειμένου Char"/>
    <w:basedOn w:val="a1"/>
    <w:link w:val="af6"/>
    <w:uiPriority w:val="99"/>
    <w:rsid w:val="000E646E"/>
    <w:rPr>
      <w:rFonts w:ascii="Times New Roman" w:eastAsia="Times New Roman" w:hAnsi="Times New Roman" w:cs="Times New Roman"/>
      <w:sz w:val="24"/>
      <w:szCs w:val="24"/>
      <w:lang w:val="en-US" w:eastAsia="en-US"/>
    </w:rPr>
  </w:style>
  <w:style w:type="character" w:customStyle="1" w:styleId="4Char">
    <w:name w:val="Επικεφαλίδα 4 Char"/>
    <w:basedOn w:val="a1"/>
    <w:link w:val="40"/>
    <w:uiPriority w:val="9"/>
    <w:rsid w:val="00E274FE"/>
    <w:rPr>
      <w:rFonts w:asciiTheme="majorHAnsi" w:eastAsiaTheme="majorEastAsia" w:hAnsiTheme="majorHAnsi" w:cstheme="majorBidi"/>
      <w:i/>
      <w:iCs/>
      <w:color w:val="B35E06" w:themeColor="accent1" w:themeShade="BF"/>
    </w:rPr>
  </w:style>
  <w:style w:type="paragraph" w:styleId="22">
    <w:name w:val="Body Text 2"/>
    <w:basedOn w:val="a"/>
    <w:link w:val="2Char0"/>
    <w:uiPriority w:val="99"/>
    <w:semiHidden/>
    <w:unhideWhenUsed/>
    <w:rsid w:val="00E274FE"/>
    <w:pPr>
      <w:spacing w:after="120" w:line="480" w:lineRule="auto"/>
    </w:pPr>
  </w:style>
  <w:style w:type="character" w:customStyle="1" w:styleId="2Char0">
    <w:name w:val="Σώμα κείμενου 2 Char"/>
    <w:basedOn w:val="a1"/>
    <w:link w:val="22"/>
    <w:uiPriority w:val="99"/>
    <w:semiHidden/>
    <w:rsid w:val="00E274FE"/>
  </w:style>
  <w:style w:type="table" w:styleId="af7">
    <w:name w:val="Table Grid"/>
    <w:basedOn w:val="a2"/>
    <w:uiPriority w:val="39"/>
    <w:rsid w:val="005A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1"/>
    <w:uiPriority w:val="99"/>
    <w:semiHidden/>
    <w:rsid w:val="00DB3DA9"/>
    <w:rPr>
      <w:color w:val="808080"/>
    </w:rPr>
  </w:style>
  <w:style w:type="paragraph" w:styleId="Web">
    <w:name w:val="Normal (Web)"/>
    <w:basedOn w:val="a"/>
    <w:uiPriority w:val="99"/>
    <w:unhideWhenUsed/>
    <w:rsid w:val="00955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Επικεφαλίδα 2 Char"/>
    <w:basedOn w:val="a1"/>
    <w:link w:val="20"/>
    <w:uiPriority w:val="9"/>
    <w:rsid w:val="00EB5843"/>
    <w:rPr>
      <w:rFonts w:asciiTheme="majorHAnsi" w:eastAsiaTheme="majorEastAsia" w:hAnsiTheme="majorHAnsi" w:cstheme="majorBidi"/>
      <w:color w:val="B35E06" w:themeColor="accent1" w:themeShade="BF"/>
      <w:sz w:val="26"/>
      <w:szCs w:val="26"/>
    </w:rPr>
  </w:style>
  <w:style w:type="paragraph" w:styleId="23">
    <w:name w:val="toc 2"/>
    <w:basedOn w:val="a"/>
    <w:next w:val="a"/>
    <w:autoRedefine/>
    <w:uiPriority w:val="39"/>
    <w:unhideWhenUsed/>
    <w:rsid w:val="001F5F97"/>
    <w:pPr>
      <w:spacing w:after="100"/>
      <w:ind w:left="220"/>
    </w:pPr>
  </w:style>
  <w:style w:type="character" w:customStyle="1" w:styleId="Char4">
    <w:name w:val="Παράγραφος λίστας Char"/>
    <w:basedOn w:val="a1"/>
    <w:link w:val="a0"/>
    <w:uiPriority w:val="34"/>
    <w:rsid w:val="00BE197A"/>
  </w:style>
  <w:style w:type="character" w:customStyle="1" w:styleId="markedcontent">
    <w:name w:val="markedcontent"/>
    <w:basedOn w:val="a1"/>
    <w:rsid w:val="00CC1B57"/>
  </w:style>
  <w:style w:type="paragraph" w:styleId="af9">
    <w:name w:val="Body Text Indent"/>
    <w:basedOn w:val="a"/>
    <w:link w:val="Char9"/>
    <w:uiPriority w:val="99"/>
    <w:unhideWhenUsed/>
    <w:rsid w:val="00862062"/>
    <w:pPr>
      <w:spacing w:after="120"/>
      <w:ind w:left="283"/>
    </w:pPr>
  </w:style>
  <w:style w:type="character" w:customStyle="1" w:styleId="Char9">
    <w:name w:val="Σώμα κείμενου με εσοχή Char"/>
    <w:basedOn w:val="a1"/>
    <w:link w:val="af9"/>
    <w:uiPriority w:val="99"/>
    <w:rsid w:val="00862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777164">
      <w:bodyDiv w:val="1"/>
      <w:marLeft w:val="0"/>
      <w:marRight w:val="0"/>
      <w:marTop w:val="0"/>
      <w:marBottom w:val="0"/>
      <w:divBdr>
        <w:top w:val="none" w:sz="0" w:space="0" w:color="auto"/>
        <w:left w:val="none" w:sz="0" w:space="0" w:color="auto"/>
        <w:bottom w:val="none" w:sz="0" w:space="0" w:color="auto"/>
        <w:right w:val="none" w:sz="0" w:space="0" w:color="auto"/>
      </w:divBdr>
    </w:div>
    <w:div w:id="819153030">
      <w:bodyDiv w:val="1"/>
      <w:marLeft w:val="0"/>
      <w:marRight w:val="0"/>
      <w:marTop w:val="0"/>
      <w:marBottom w:val="0"/>
      <w:divBdr>
        <w:top w:val="none" w:sz="0" w:space="0" w:color="auto"/>
        <w:left w:val="none" w:sz="0" w:space="0" w:color="auto"/>
        <w:bottom w:val="none" w:sz="0" w:space="0" w:color="auto"/>
        <w:right w:val="none" w:sz="0" w:space="0" w:color="auto"/>
      </w:divBdr>
    </w:div>
    <w:div w:id="1008369559">
      <w:bodyDiv w:val="1"/>
      <w:marLeft w:val="0"/>
      <w:marRight w:val="0"/>
      <w:marTop w:val="0"/>
      <w:marBottom w:val="0"/>
      <w:divBdr>
        <w:top w:val="none" w:sz="0" w:space="0" w:color="auto"/>
        <w:left w:val="none" w:sz="0" w:space="0" w:color="auto"/>
        <w:bottom w:val="none" w:sz="0" w:space="0" w:color="auto"/>
        <w:right w:val="none" w:sz="0" w:space="0" w:color="auto"/>
      </w:divBdr>
    </w:div>
    <w:div w:id="1640258284">
      <w:bodyDiv w:val="1"/>
      <w:marLeft w:val="0"/>
      <w:marRight w:val="0"/>
      <w:marTop w:val="0"/>
      <w:marBottom w:val="0"/>
      <w:divBdr>
        <w:top w:val="none" w:sz="0" w:space="0" w:color="auto"/>
        <w:left w:val="none" w:sz="0" w:space="0" w:color="auto"/>
        <w:bottom w:val="none" w:sz="0" w:space="0" w:color="auto"/>
        <w:right w:val="none" w:sz="0" w:space="0" w:color="auto"/>
      </w:divBdr>
    </w:div>
    <w:div w:id="1891257949">
      <w:bodyDiv w:val="1"/>
      <w:marLeft w:val="0"/>
      <w:marRight w:val="0"/>
      <w:marTop w:val="0"/>
      <w:marBottom w:val="0"/>
      <w:divBdr>
        <w:top w:val="none" w:sz="0" w:space="0" w:color="auto"/>
        <w:left w:val="none" w:sz="0" w:space="0" w:color="auto"/>
        <w:bottom w:val="none" w:sz="0" w:space="0" w:color="auto"/>
        <w:right w:val="none" w:sz="0" w:space="0" w:color="auto"/>
      </w:divBdr>
    </w:div>
    <w:div w:id="1927034166">
      <w:bodyDiv w:val="1"/>
      <w:marLeft w:val="0"/>
      <w:marRight w:val="0"/>
      <w:marTop w:val="0"/>
      <w:marBottom w:val="0"/>
      <w:divBdr>
        <w:top w:val="none" w:sz="0" w:space="0" w:color="auto"/>
        <w:left w:val="none" w:sz="0" w:space="0" w:color="auto"/>
        <w:bottom w:val="none" w:sz="0" w:space="0" w:color="auto"/>
        <w:right w:val="none" w:sz="0" w:space="0" w:color="auto"/>
      </w:divBdr>
      <w:divsChild>
        <w:div w:id="525103045">
          <w:marLeft w:val="806"/>
          <w:marRight w:val="0"/>
          <w:marTop w:val="200"/>
          <w:marBottom w:val="60"/>
          <w:divBdr>
            <w:top w:val="none" w:sz="0" w:space="0" w:color="auto"/>
            <w:left w:val="none" w:sz="0" w:space="0" w:color="auto"/>
            <w:bottom w:val="none" w:sz="0" w:space="0" w:color="auto"/>
            <w:right w:val="none" w:sz="0" w:space="0" w:color="auto"/>
          </w:divBdr>
        </w:div>
        <w:div w:id="551624362">
          <w:marLeft w:val="806"/>
          <w:marRight w:val="0"/>
          <w:marTop w:val="200"/>
          <w:marBottom w:val="60"/>
          <w:divBdr>
            <w:top w:val="none" w:sz="0" w:space="0" w:color="auto"/>
            <w:left w:val="none" w:sz="0" w:space="0" w:color="auto"/>
            <w:bottom w:val="none" w:sz="0" w:space="0" w:color="auto"/>
            <w:right w:val="none" w:sz="0" w:space="0" w:color="auto"/>
          </w:divBdr>
        </w:div>
        <w:div w:id="1729913432">
          <w:marLeft w:val="806"/>
          <w:marRight w:val="0"/>
          <w:marTop w:val="200"/>
          <w:marBottom w:val="60"/>
          <w:divBdr>
            <w:top w:val="none" w:sz="0" w:space="0" w:color="auto"/>
            <w:left w:val="none" w:sz="0" w:space="0" w:color="auto"/>
            <w:bottom w:val="none" w:sz="0" w:space="0" w:color="auto"/>
            <w:right w:val="none" w:sz="0" w:space="0" w:color="auto"/>
          </w:divBdr>
        </w:div>
        <w:div w:id="1901943648">
          <w:marLeft w:val="806"/>
          <w:marRight w:val="0"/>
          <w:marTop w:val="200"/>
          <w:marBottom w:val="60"/>
          <w:divBdr>
            <w:top w:val="none" w:sz="0" w:space="0" w:color="auto"/>
            <w:left w:val="none" w:sz="0" w:space="0" w:color="auto"/>
            <w:bottom w:val="none" w:sz="0" w:space="0" w:color="auto"/>
            <w:right w:val="none" w:sz="0" w:space="0" w:color="auto"/>
          </w:divBdr>
        </w:div>
        <w:div w:id="2038192277">
          <w:marLeft w:val="806"/>
          <w:marRight w:val="0"/>
          <w:marTop w:val="200"/>
          <w:marBottom w:val="60"/>
          <w:divBdr>
            <w:top w:val="none" w:sz="0" w:space="0" w:color="auto"/>
            <w:left w:val="none" w:sz="0" w:space="0" w:color="auto"/>
            <w:bottom w:val="none" w:sz="0" w:space="0" w:color="auto"/>
            <w:right w:val="none" w:sz="0" w:space="0" w:color="auto"/>
          </w:divBdr>
        </w:div>
        <w:div w:id="2139763699">
          <w:marLeft w:val="806"/>
          <w:marRight w:val="0"/>
          <w:marTop w:val="200"/>
          <w:marBottom w:val="60"/>
          <w:divBdr>
            <w:top w:val="none" w:sz="0" w:space="0" w:color="auto"/>
            <w:left w:val="none" w:sz="0" w:space="0" w:color="auto"/>
            <w:bottom w:val="none" w:sz="0" w:space="0" w:color="auto"/>
            <w:right w:val="none" w:sz="0" w:space="0" w:color="auto"/>
          </w:divBdr>
        </w:div>
      </w:divsChild>
    </w:div>
    <w:div w:id="1980256146">
      <w:bodyDiv w:val="1"/>
      <w:marLeft w:val="0"/>
      <w:marRight w:val="0"/>
      <w:marTop w:val="0"/>
      <w:marBottom w:val="0"/>
      <w:divBdr>
        <w:top w:val="none" w:sz="0" w:space="0" w:color="auto"/>
        <w:left w:val="none" w:sz="0" w:space="0" w:color="auto"/>
        <w:bottom w:val="none" w:sz="0" w:space="0" w:color="auto"/>
        <w:right w:val="none" w:sz="0" w:space="0" w:color="auto"/>
      </w:divBdr>
      <w:divsChild>
        <w:div w:id="1046366915">
          <w:marLeft w:val="0"/>
          <w:marRight w:val="0"/>
          <w:marTop w:val="0"/>
          <w:marBottom w:val="0"/>
          <w:divBdr>
            <w:top w:val="none" w:sz="0" w:space="0" w:color="auto"/>
            <w:left w:val="none" w:sz="0" w:space="0" w:color="auto"/>
            <w:bottom w:val="none" w:sz="0" w:space="0" w:color="auto"/>
            <w:right w:val="none" w:sz="0" w:space="0" w:color="auto"/>
          </w:divBdr>
          <w:divsChild>
            <w:div w:id="1867863354">
              <w:marLeft w:val="0"/>
              <w:marRight w:val="0"/>
              <w:marTop w:val="0"/>
              <w:marBottom w:val="0"/>
              <w:divBdr>
                <w:top w:val="none" w:sz="0" w:space="0" w:color="auto"/>
                <w:left w:val="none" w:sz="0" w:space="0" w:color="auto"/>
                <w:bottom w:val="none" w:sz="0" w:space="0" w:color="auto"/>
                <w:right w:val="none" w:sz="0" w:space="0" w:color="auto"/>
              </w:divBdr>
            </w:div>
          </w:divsChild>
        </w:div>
        <w:div w:id="230502433">
          <w:marLeft w:val="0"/>
          <w:marRight w:val="0"/>
          <w:marTop w:val="0"/>
          <w:marBottom w:val="0"/>
          <w:divBdr>
            <w:top w:val="none" w:sz="0" w:space="0" w:color="auto"/>
            <w:left w:val="none" w:sz="0" w:space="0" w:color="auto"/>
            <w:bottom w:val="none" w:sz="0" w:space="0" w:color="auto"/>
            <w:right w:val="none" w:sz="0" w:space="0" w:color="auto"/>
          </w:divBdr>
          <w:divsChild>
            <w:div w:id="71967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cid:B099FA0C-3C4E-4DFA-8346-34B0C00EBCE9"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a\AppData\Roaming\Microsoft\&#928;&#961;&#972;&#964;&#965;&#960;&#945;\&#931;&#967;&#949;&#948;&#943;&#945;&#963;&#951;%20&#945;&#957;&#945;&#966;&#959;&#961;&#940;&#962;%20(&#954;&#949;&#957;&#942;).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E35710C-832A-4D04-84EC-C7ED412677D3}">
  <ds:schemaRefs>
    <ds:schemaRef ds:uri="http://schemas.openxmlformats.org/officeDocument/2006/bibliography"/>
  </ds:schemaRefs>
</ds:datastoreItem>
</file>

<file path=customXml/itemProps2.xml><?xml version="1.0" encoding="utf-8"?>
<ds:datastoreItem xmlns:ds="http://schemas.openxmlformats.org/officeDocument/2006/customXml" ds:itemID="{BED0DDE1-5309-4A49-8202-3EBA8524A4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Σχεδίαση αναφοράς (κενή)</Template>
  <TotalTime>1</TotalTime>
  <Pages>15</Pages>
  <Words>4017</Words>
  <Characters>21692</Characters>
  <Application>Microsoft Office Word</Application>
  <DocSecurity>0</DocSecurity>
  <Lines>180</Lines>
  <Paragraphs>51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ΑΡΧΗ ΔΙΑΣΦΑΛΙΣΗΣ &amp; ΠΙΣΤΟΠΟΙΗΣΗΣ ΤΗΣ ΠΟΙΟΤΗΤΑΣ ΣΤΗΝ ΑΝΩΤΑΤΗ ΕΚΠΑΙΔΕΥΣΗ</dc:creator>
  <cp:keywords/>
  <dc:description/>
  <cp:lastModifiedBy>ANTHOULA PAPAPORFYRIOU</cp:lastModifiedBy>
  <cp:revision>2</cp:revision>
  <cp:lastPrinted>2023-06-23T12:31:00Z</cp:lastPrinted>
  <dcterms:created xsi:type="dcterms:W3CDTF">2023-11-18T20:47:00Z</dcterms:created>
  <dcterms:modified xsi:type="dcterms:W3CDTF">2023-11-18T20:47:00Z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