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216"/>
        <w:tblW w:w="11361" w:type="dxa"/>
        <w:tblLook w:val="04A0" w:firstRow="1" w:lastRow="0" w:firstColumn="1" w:lastColumn="0" w:noHBand="0" w:noVBand="1"/>
      </w:tblPr>
      <w:tblGrid>
        <w:gridCol w:w="10201"/>
        <w:gridCol w:w="584"/>
        <w:gridCol w:w="576"/>
      </w:tblGrid>
      <w:tr w:rsidR="003C37B8" w:rsidRPr="00E50A60" w14:paraId="53D6F54C" w14:textId="77777777" w:rsidTr="00122E1D">
        <w:trPr>
          <w:trHeight w:val="846"/>
        </w:trPr>
        <w:tc>
          <w:tcPr>
            <w:tcW w:w="11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E42CD9E" w14:textId="742A61B7" w:rsidR="00022459" w:rsidRPr="00E50A60" w:rsidRDefault="0031639F" w:rsidP="00122E1D">
            <w:pPr>
              <w:pStyle w:val="Header"/>
              <w:contextualSpacing/>
              <w:rPr>
                <w:rFonts w:cstheme="minorHAnsi"/>
                <w:sz w:val="20"/>
                <w:szCs w:val="20"/>
              </w:rPr>
            </w:pPr>
            <w:r>
              <w:rPr>
                <w:rFonts w:cstheme="minorHAnsi"/>
                <w:sz w:val="20"/>
                <w:szCs w:val="20"/>
              </w:rPr>
              <w:t xml:space="preserve"> </w:t>
            </w:r>
            <w:r w:rsidR="00022459" w:rsidRPr="00E50A60">
              <w:rPr>
                <w:rFonts w:cstheme="minorHAnsi"/>
                <w:noProof/>
                <w:sz w:val="20"/>
                <w:szCs w:val="20"/>
                <w:lang w:val="el-GR" w:eastAsia="el-GR"/>
              </w:rPr>
              <w:drawing>
                <wp:inline distT="0" distB="0" distL="0" distR="0" wp14:anchorId="48367DC0" wp14:editId="6E068862">
                  <wp:extent cx="1371600" cy="457200"/>
                  <wp:effectExtent l="0" t="0" r="0" b="0"/>
                  <wp:docPr id="23" name="Picture 23" descr="Logo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4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tc>
      </w:tr>
      <w:tr w:rsidR="003C37B8" w:rsidRPr="0031639F" w14:paraId="7B92D33D" w14:textId="211F4231" w:rsidTr="00122E1D">
        <w:trPr>
          <w:trHeight w:val="255"/>
        </w:trPr>
        <w:tc>
          <w:tcPr>
            <w:tcW w:w="113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E6BAEE" w14:textId="77777777" w:rsidR="004A30EC" w:rsidRPr="00587D94" w:rsidRDefault="000B0D56" w:rsidP="00122E1D">
            <w:pPr>
              <w:spacing w:after="0" w:line="240" w:lineRule="auto"/>
              <w:contextualSpacing/>
              <w:jc w:val="center"/>
              <w:rPr>
                <w:rFonts w:eastAsia="Times New Roman" w:cstheme="minorHAnsi"/>
                <w:b/>
                <w:bCs/>
                <w:sz w:val="20"/>
                <w:szCs w:val="20"/>
                <w:lang w:val="el-GR"/>
              </w:rPr>
            </w:pPr>
            <w:r w:rsidRPr="00587D94">
              <w:rPr>
                <w:rFonts w:eastAsia="Times New Roman" w:cstheme="minorHAnsi"/>
                <w:b/>
                <w:bCs/>
                <w:sz w:val="20"/>
                <w:szCs w:val="20"/>
                <w:lang w:val="el-GR"/>
              </w:rPr>
              <w:t>Λίστα Ελέγχου</w:t>
            </w:r>
            <w:r w:rsidR="00BC0596" w:rsidRPr="00587D94">
              <w:rPr>
                <w:rFonts w:eastAsia="Times New Roman" w:cstheme="minorHAnsi"/>
                <w:b/>
                <w:bCs/>
                <w:sz w:val="20"/>
                <w:szCs w:val="20"/>
                <w:lang w:val="el-GR"/>
              </w:rPr>
              <w:t xml:space="preserve"> </w:t>
            </w:r>
            <w:r w:rsidR="004A30EC" w:rsidRPr="00587D94">
              <w:rPr>
                <w:rFonts w:eastAsia="Times New Roman" w:cstheme="minorHAnsi"/>
                <w:b/>
                <w:bCs/>
                <w:sz w:val="20"/>
                <w:szCs w:val="20"/>
                <w:lang w:val="el-GR"/>
              </w:rPr>
              <w:t>Φ</w:t>
            </w:r>
            <w:r w:rsidR="00BC0596" w:rsidRPr="00587D94">
              <w:rPr>
                <w:rFonts w:eastAsia="Times New Roman" w:cstheme="minorHAnsi"/>
                <w:b/>
                <w:bCs/>
                <w:sz w:val="20"/>
                <w:szCs w:val="20"/>
                <w:lang w:val="el-GR"/>
              </w:rPr>
              <w:t>ακέλου</w:t>
            </w:r>
            <w:r w:rsidR="008C0465" w:rsidRPr="00587D94">
              <w:rPr>
                <w:rFonts w:eastAsia="Times New Roman" w:cstheme="minorHAnsi"/>
                <w:b/>
                <w:bCs/>
                <w:sz w:val="20"/>
                <w:szCs w:val="20"/>
                <w:lang w:val="el-GR"/>
              </w:rPr>
              <w:t xml:space="preserve"> </w:t>
            </w:r>
            <w:r w:rsidR="00911C3D" w:rsidRPr="00587D94">
              <w:rPr>
                <w:rFonts w:eastAsia="Times New Roman" w:cstheme="minorHAnsi"/>
                <w:b/>
                <w:bCs/>
                <w:sz w:val="20"/>
                <w:szCs w:val="20"/>
                <w:lang w:val="el-GR"/>
              </w:rPr>
              <w:t>Πιστοποίησης</w:t>
            </w:r>
            <w:r w:rsidR="004D3756" w:rsidRPr="00587D94">
              <w:rPr>
                <w:rFonts w:eastAsia="Times New Roman" w:cstheme="minorHAnsi"/>
                <w:b/>
                <w:bCs/>
                <w:sz w:val="20"/>
                <w:szCs w:val="20"/>
                <w:lang w:val="el-GR"/>
              </w:rPr>
              <w:t xml:space="preserve"> </w:t>
            </w:r>
          </w:p>
          <w:p w14:paraId="015EFF00" w14:textId="516768E3" w:rsidR="008C0465" w:rsidRPr="00587D94" w:rsidRDefault="00007F31" w:rsidP="00122E1D">
            <w:pPr>
              <w:spacing w:after="0" w:line="240" w:lineRule="auto"/>
              <w:contextualSpacing/>
              <w:jc w:val="center"/>
              <w:rPr>
                <w:rFonts w:eastAsia="Times New Roman" w:cstheme="minorHAnsi"/>
                <w:b/>
                <w:bCs/>
                <w:sz w:val="20"/>
                <w:szCs w:val="20"/>
                <w:lang w:val="el-GR"/>
              </w:rPr>
            </w:pPr>
            <w:r w:rsidRPr="00587D94">
              <w:rPr>
                <w:rFonts w:eastAsia="Times New Roman" w:cstheme="minorHAnsi"/>
                <w:b/>
                <w:bCs/>
                <w:sz w:val="20"/>
                <w:szCs w:val="20"/>
                <w:lang w:val="el-GR"/>
              </w:rPr>
              <w:t xml:space="preserve">Νέου </w:t>
            </w:r>
            <w:r w:rsidR="001D587E" w:rsidRPr="00587D94">
              <w:rPr>
                <w:rFonts w:eastAsia="Times New Roman" w:cstheme="minorHAnsi"/>
                <w:b/>
                <w:bCs/>
                <w:sz w:val="20"/>
                <w:szCs w:val="20"/>
                <w:lang w:val="el-GR"/>
              </w:rPr>
              <w:t>Π</w:t>
            </w:r>
            <w:r w:rsidR="000B0D56" w:rsidRPr="00587D94">
              <w:rPr>
                <w:rFonts w:eastAsia="Times New Roman" w:cstheme="minorHAnsi"/>
                <w:b/>
                <w:bCs/>
                <w:sz w:val="20"/>
                <w:szCs w:val="20"/>
                <w:lang w:val="el-GR"/>
              </w:rPr>
              <w:t>Μ</w:t>
            </w:r>
            <w:r w:rsidR="008C0465" w:rsidRPr="00587D94">
              <w:rPr>
                <w:rFonts w:eastAsia="Times New Roman" w:cstheme="minorHAnsi"/>
                <w:b/>
                <w:bCs/>
                <w:sz w:val="20"/>
                <w:szCs w:val="20"/>
                <w:lang w:val="el-GR"/>
              </w:rPr>
              <w:t>Σ</w:t>
            </w:r>
            <w:r w:rsidR="004A30EC" w:rsidRPr="00587D94">
              <w:rPr>
                <w:rFonts w:eastAsia="Times New Roman" w:cstheme="minorHAnsi"/>
                <w:b/>
                <w:bCs/>
                <w:sz w:val="20"/>
                <w:szCs w:val="20"/>
                <w:lang w:val="el-GR"/>
              </w:rPr>
              <w:t xml:space="preserve"> (ή </w:t>
            </w:r>
            <w:proofErr w:type="spellStart"/>
            <w:r w:rsidR="004A30EC" w:rsidRPr="00587D94">
              <w:rPr>
                <w:rFonts w:eastAsia="Times New Roman" w:cstheme="minorHAnsi"/>
                <w:b/>
                <w:bCs/>
                <w:sz w:val="20"/>
                <w:szCs w:val="20"/>
                <w:lang w:val="el-GR"/>
              </w:rPr>
              <w:t>Διατμηματικού</w:t>
            </w:r>
            <w:proofErr w:type="spellEnd"/>
            <w:r w:rsidR="004A30EC" w:rsidRPr="00587D94">
              <w:rPr>
                <w:rFonts w:eastAsia="Times New Roman" w:cstheme="minorHAnsi"/>
                <w:b/>
                <w:bCs/>
                <w:sz w:val="20"/>
                <w:szCs w:val="20"/>
                <w:lang w:val="el-GR"/>
              </w:rPr>
              <w:t xml:space="preserve"> ή </w:t>
            </w:r>
            <w:proofErr w:type="spellStart"/>
            <w:r w:rsidR="004A30EC" w:rsidRPr="00587D94">
              <w:rPr>
                <w:rFonts w:eastAsia="Times New Roman" w:cstheme="minorHAnsi"/>
                <w:b/>
                <w:bCs/>
                <w:sz w:val="20"/>
                <w:szCs w:val="20"/>
                <w:lang w:val="el-GR"/>
              </w:rPr>
              <w:t>Διιδρυματικού</w:t>
            </w:r>
            <w:proofErr w:type="spellEnd"/>
            <w:r w:rsidR="00E23086" w:rsidRPr="00587D94">
              <w:rPr>
                <w:rFonts w:eastAsia="Times New Roman" w:cstheme="minorHAnsi"/>
                <w:b/>
                <w:bCs/>
                <w:sz w:val="20"/>
                <w:szCs w:val="20"/>
                <w:lang w:val="el-GR"/>
              </w:rPr>
              <w:t xml:space="preserve"> ή Διεθνούς</w:t>
            </w:r>
            <w:r w:rsidR="004A30EC" w:rsidRPr="00587D94">
              <w:rPr>
                <w:rFonts w:eastAsia="Times New Roman" w:cstheme="minorHAnsi"/>
                <w:b/>
                <w:bCs/>
                <w:sz w:val="20"/>
                <w:szCs w:val="20"/>
                <w:lang w:val="el-GR"/>
              </w:rPr>
              <w:t>) ………………………………………………………………………………………………………………………………………………………………</w:t>
            </w:r>
          </w:p>
          <w:p w14:paraId="473B20DA" w14:textId="12891039" w:rsidR="00C47D8F" w:rsidRPr="00587D94" w:rsidRDefault="00C47D8F" w:rsidP="00122E1D">
            <w:pPr>
              <w:spacing w:after="0" w:line="240" w:lineRule="auto"/>
              <w:contextualSpacing/>
              <w:jc w:val="center"/>
              <w:rPr>
                <w:rFonts w:eastAsia="Times New Roman" w:cstheme="minorHAnsi"/>
                <w:b/>
                <w:bCs/>
                <w:sz w:val="20"/>
                <w:szCs w:val="20"/>
                <w:lang w:val="el-GR"/>
              </w:rPr>
            </w:pPr>
            <w:r w:rsidRPr="00587D94">
              <w:rPr>
                <w:rFonts w:eastAsia="Times New Roman" w:cstheme="minorHAnsi"/>
                <w:b/>
                <w:bCs/>
                <w:sz w:val="20"/>
                <w:szCs w:val="20"/>
                <w:lang w:val="el-GR"/>
              </w:rPr>
              <w:t>Τμήματος:……………………………………………………………………………………..</w:t>
            </w:r>
            <w:r w:rsidR="00490811" w:rsidRPr="00587D94">
              <w:rPr>
                <w:rFonts w:eastAsia="Times New Roman" w:cstheme="minorHAnsi"/>
                <w:b/>
                <w:bCs/>
                <w:sz w:val="20"/>
                <w:szCs w:val="20"/>
                <w:lang w:val="el-GR"/>
              </w:rPr>
              <w:t xml:space="preserve">, </w:t>
            </w:r>
            <w:proofErr w:type="spellStart"/>
            <w:r w:rsidR="00490811" w:rsidRPr="00587D94">
              <w:rPr>
                <w:rFonts w:eastAsia="Times New Roman" w:cstheme="minorHAnsi"/>
                <w:b/>
                <w:bCs/>
                <w:sz w:val="20"/>
                <w:szCs w:val="20"/>
                <w:lang w:val="el-GR"/>
              </w:rPr>
              <w:t>Ημ</w:t>
            </w:r>
            <w:proofErr w:type="spellEnd"/>
            <w:r w:rsidR="00490811" w:rsidRPr="00587D94">
              <w:rPr>
                <w:rFonts w:eastAsia="Times New Roman" w:cstheme="minorHAnsi"/>
                <w:b/>
                <w:bCs/>
                <w:sz w:val="20"/>
                <w:szCs w:val="20"/>
                <w:lang w:val="el-GR"/>
              </w:rPr>
              <w:t>/</w:t>
            </w:r>
            <w:proofErr w:type="spellStart"/>
            <w:r w:rsidR="00490811" w:rsidRPr="00587D94">
              <w:rPr>
                <w:rFonts w:eastAsia="Times New Roman" w:cstheme="minorHAnsi"/>
                <w:b/>
                <w:bCs/>
                <w:sz w:val="20"/>
                <w:szCs w:val="20"/>
                <w:lang w:val="el-GR"/>
              </w:rPr>
              <w:t>νία</w:t>
            </w:r>
            <w:proofErr w:type="spellEnd"/>
            <w:r w:rsidR="00490811" w:rsidRPr="00587D94">
              <w:rPr>
                <w:rFonts w:eastAsia="Times New Roman" w:cstheme="minorHAnsi"/>
                <w:b/>
                <w:bCs/>
                <w:sz w:val="20"/>
                <w:szCs w:val="20"/>
                <w:lang w:val="el-GR"/>
              </w:rPr>
              <w:t xml:space="preserve"> Αποστολής</w:t>
            </w:r>
            <w:r w:rsidR="00897BE4" w:rsidRPr="00587D94">
              <w:rPr>
                <w:rFonts w:eastAsia="Times New Roman" w:cstheme="minorHAnsi"/>
                <w:b/>
                <w:bCs/>
                <w:sz w:val="20"/>
                <w:szCs w:val="20"/>
                <w:lang w:val="el-GR"/>
              </w:rPr>
              <w:t xml:space="preserve"> προς ΜΟΔΙΠ</w:t>
            </w:r>
            <w:r w:rsidR="00490811" w:rsidRPr="00587D94">
              <w:rPr>
                <w:rFonts w:eastAsia="Times New Roman" w:cstheme="minorHAnsi"/>
                <w:b/>
                <w:bCs/>
                <w:sz w:val="20"/>
                <w:szCs w:val="20"/>
                <w:lang w:val="el-GR"/>
              </w:rPr>
              <w:t>:</w:t>
            </w:r>
          </w:p>
        </w:tc>
      </w:tr>
      <w:tr w:rsidR="00442408" w:rsidRPr="0031639F" w14:paraId="4A7C35F1" w14:textId="77777777" w:rsidTr="00AE3109">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898CB" w14:textId="7F59BB7B" w:rsidR="00442408" w:rsidRPr="00587D94" w:rsidRDefault="00442408" w:rsidP="00442408">
            <w:pPr>
              <w:spacing w:after="0" w:line="240" w:lineRule="auto"/>
              <w:contextualSpacing/>
              <w:jc w:val="both"/>
              <w:rPr>
                <w:rFonts w:eastAsia="Times New Roman" w:cstheme="minorHAnsi"/>
                <w:b/>
                <w:bCs/>
                <w:color w:val="943634" w:themeColor="accent2" w:themeShade="BF"/>
                <w:sz w:val="20"/>
                <w:szCs w:val="20"/>
                <w:lang w:val="el-GR"/>
              </w:rPr>
            </w:pPr>
            <w:r w:rsidRPr="00587D94">
              <w:rPr>
                <w:rFonts w:eastAsia="Times New Roman" w:cstheme="minorHAnsi"/>
                <w:b/>
                <w:bCs/>
                <w:color w:val="943634" w:themeColor="accent2" w:themeShade="BF"/>
                <w:sz w:val="20"/>
                <w:szCs w:val="20"/>
                <w:lang w:val="el-GR"/>
              </w:rPr>
              <w:t xml:space="preserve">Γενική παρατήρηση: </w:t>
            </w:r>
            <w:r w:rsidRPr="00587D94">
              <w:rPr>
                <w:rFonts w:eastAsia="Times New Roman" w:cstheme="minorHAnsi"/>
                <w:sz w:val="20"/>
                <w:szCs w:val="20"/>
                <w:lang w:val="el-GR"/>
              </w:rPr>
              <w:t xml:space="preserve"> Κατά τη συγγραφή της πρότασης και την υποβολή όλων των Παραρτημάτων, θα ήταν χρήσιμο να συνεκτιμηθεί ότι, κατά την επίσκεψη, θα κληθείτε να παρουσιάσετε και να τεκμηριώσετε όσα δηλώνονται στα κείμενα και σε όλα τα Παραρτήματα που θα κατατεθούν και να είναι σε γνώση όλων όσοι θα συμμετέχουν στις συναντήσεις.</w:t>
            </w:r>
          </w:p>
        </w:tc>
        <w:tc>
          <w:tcPr>
            <w:tcW w:w="584" w:type="dxa"/>
            <w:tcBorders>
              <w:top w:val="single" w:sz="4" w:space="0" w:color="auto"/>
              <w:left w:val="single" w:sz="4" w:space="0" w:color="auto"/>
              <w:bottom w:val="single" w:sz="4" w:space="0" w:color="auto"/>
              <w:right w:val="single" w:sz="4" w:space="0" w:color="auto"/>
            </w:tcBorders>
          </w:tcPr>
          <w:p w14:paraId="5C1A7C03" w14:textId="77777777" w:rsidR="00442408" w:rsidRPr="00587D94" w:rsidRDefault="00442408" w:rsidP="00442408">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F1457E0" w14:textId="77777777" w:rsidR="00442408" w:rsidRPr="00587D94" w:rsidRDefault="00442408" w:rsidP="00442408">
            <w:pPr>
              <w:spacing w:after="0" w:line="240" w:lineRule="auto"/>
              <w:contextualSpacing/>
              <w:jc w:val="both"/>
              <w:rPr>
                <w:rFonts w:eastAsia="Times New Roman" w:cstheme="minorHAnsi"/>
                <w:bCs/>
                <w:sz w:val="20"/>
                <w:szCs w:val="20"/>
                <w:lang w:val="el-GR"/>
              </w:rPr>
            </w:pPr>
          </w:p>
        </w:tc>
      </w:tr>
      <w:tr w:rsidR="002B3C37" w:rsidRPr="00E50A60" w14:paraId="493CFE4A" w14:textId="426816E0"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65982" w14:textId="0A30FEE9" w:rsidR="002B3C37" w:rsidRPr="00587D94" w:rsidRDefault="002B3C37" w:rsidP="00122E1D">
            <w:pPr>
              <w:spacing w:after="0" w:line="240" w:lineRule="auto"/>
              <w:contextualSpacing/>
              <w:jc w:val="center"/>
              <w:rPr>
                <w:rFonts w:eastAsia="Times New Roman" w:cstheme="minorHAnsi"/>
                <w:bCs/>
                <w:sz w:val="20"/>
                <w:szCs w:val="20"/>
                <w:lang w:val="el-GR"/>
              </w:rPr>
            </w:pPr>
          </w:p>
        </w:tc>
        <w:tc>
          <w:tcPr>
            <w:tcW w:w="584" w:type="dxa"/>
            <w:tcBorders>
              <w:top w:val="single" w:sz="4" w:space="0" w:color="auto"/>
              <w:left w:val="single" w:sz="4" w:space="0" w:color="auto"/>
              <w:bottom w:val="single" w:sz="4" w:space="0" w:color="auto"/>
              <w:right w:val="single" w:sz="4" w:space="0" w:color="auto"/>
            </w:tcBorders>
          </w:tcPr>
          <w:p w14:paraId="1B04B190" w14:textId="3981E5AE" w:rsidR="002B3C37" w:rsidRPr="00587D94" w:rsidRDefault="002B3C37" w:rsidP="00122E1D">
            <w:pPr>
              <w:spacing w:after="0" w:line="240" w:lineRule="auto"/>
              <w:contextualSpacing/>
              <w:jc w:val="center"/>
              <w:rPr>
                <w:rFonts w:eastAsia="Times New Roman" w:cstheme="minorHAnsi"/>
                <w:b/>
                <w:bCs/>
                <w:sz w:val="20"/>
                <w:szCs w:val="20"/>
                <w:lang w:val="el-GR"/>
              </w:rPr>
            </w:pPr>
            <w:r w:rsidRPr="00587D94">
              <w:rPr>
                <w:rFonts w:eastAsia="Times New Roman" w:cstheme="minorHAnsi"/>
                <w:b/>
                <w:bCs/>
                <w:sz w:val="20"/>
                <w:szCs w:val="20"/>
                <w:lang w:val="el-GR"/>
              </w:rPr>
              <w:t>ΝΑΙ</w:t>
            </w:r>
          </w:p>
        </w:tc>
        <w:tc>
          <w:tcPr>
            <w:tcW w:w="576" w:type="dxa"/>
            <w:tcBorders>
              <w:top w:val="single" w:sz="4" w:space="0" w:color="auto"/>
              <w:left w:val="single" w:sz="4" w:space="0" w:color="auto"/>
              <w:bottom w:val="single" w:sz="4" w:space="0" w:color="auto"/>
              <w:right w:val="single" w:sz="4" w:space="0" w:color="auto"/>
            </w:tcBorders>
          </w:tcPr>
          <w:p w14:paraId="1E1C92EB" w14:textId="43D6F3C8" w:rsidR="002B3C37" w:rsidRPr="00587D94" w:rsidRDefault="002B3C37" w:rsidP="00122E1D">
            <w:pPr>
              <w:spacing w:after="0" w:line="240" w:lineRule="auto"/>
              <w:contextualSpacing/>
              <w:jc w:val="center"/>
              <w:rPr>
                <w:rFonts w:eastAsia="Times New Roman" w:cstheme="minorHAnsi"/>
                <w:b/>
                <w:bCs/>
                <w:sz w:val="20"/>
                <w:szCs w:val="20"/>
                <w:lang w:val="el-GR"/>
              </w:rPr>
            </w:pPr>
            <w:r w:rsidRPr="00587D94">
              <w:rPr>
                <w:rFonts w:eastAsia="Times New Roman" w:cstheme="minorHAnsi"/>
                <w:b/>
                <w:bCs/>
                <w:sz w:val="20"/>
                <w:szCs w:val="20"/>
                <w:lang w:val="el-GR"/>
              </w:rPr>
              <w:t>ΟΧΙ</w:t>
            </w:r>
          </w:p>
        </w:tc>
      </w:tr>
      <w:tr w:rsidR="002B3C37" w:rsidRPr="00E50A60" w14:paraId="1D46D8BF" w14:textId="77777777"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0F542" w14:textId="140D8BB6" w:rsidR="002B3C37" w:rsidRPr="00587D94" w:rsidRDefault="000B0D56" w:rsidP="00122E1D">
            <w:pPr>
              <w:spacing w:after="0" w:line="240" w:lineRule="auto"/>
              <w:contextualSpacing/>
              <w:jc w:val="both"/>
              <w:rPr>
                <w:rFonts w:eastAsia="Times New Roman" w:cstheme="minorHAnsi"/>
                <w:b/>
                <w:bCs/>
                <w:color w:val="943634" w:themeColor="accent2" w:themeShade="BF"/>
                <w:sz w:val="20"/>
                <w:szCs w:val="20"/>
                <w:lang w:val="el-GR"/>
              </w:rPr>
            </w:pPr>
            <w:r w:rsidRPr="00587D94">
              <w:rPr>
                <w:rFonts w:eastAsia="Times New Roman" w:cstheme="minorHAnsi"/>
                <w:b/>
                <w:bCs/>
                <w:color w:val="943634" w:themeColor="accent2" w:themeShade="BF"/>
                <w:sz w:val="20"/>
                <w:szCs w:val="20"/>
                <w:lang w:val="el-GR"/>
              </w:rPr>
              <w:t>Α</w:t>
            </w:r>
            <w:r w:rsidR="002B3C37" w:rsidRPr="00587D94">
              <w:rPr>
                <w:rFonts w:eastAsia="Times New Roman" w:cstheme="minorHAnsi"/>
                <w:b/>
                <w:bCs/>
                <w:color w:val="943634" w:themeColor="accent2" w:themeShade="BF"/>
                <w:sz w:val="20"/>
                <w:szCs w:val="20"/>
                <w:lang w:val="el-GR"/>
              </w:rPr>
              <w:t>0. Πίνακας Περιεχομένων Φακέλου</w:t>
            </w:r>
          </w:p>
        </w:tc>
        <w:tc>
          <w:tcPr>
            <w:tcW w:w="584" w:type="dxa"/>
            <w:tcBorders>
              <w:top w:val="single" w:sz="4" w:space="0" w:color="auto"/>
              <w:left w:val="single" w:sz="4" w:space="0" w:color="auto"/>
              <w:bottom w:val="single" w:sz="4" w:space="0" w:color="auto"/>
              <w:right w:val="single" w:sz="4" w:space="0" w:color="auto"/>
            </w:tcBorders>
          </w:tcPr>
          <w:p w14:paraId="757DB718"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2E616EA"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r>
      <w:tr w:rsidR="002B3C37" w:rsidRPr="00E50A60" w14:paraId="79F97E8A" w14:textId="41AC189B"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ED68D" w14:textId="5BE2E540" w:rsidR="002B3C37" w:rsidRPr="00587D94" w:rsidRDefault="000B0D56" w:rsidP="00122E1D">
            <w:pPr>
              <w:spacing w:after="0" w:line="240" w:lineRule="auto"/>
              <w:contextualSpacing/>
              <w:jc w:val="both"/>
              <w:rPr>
                <w:rFonts w:eastAsia="Times New Roman" w:cstheme="minorHAnsi"/>
                <w:b/>
                <w:bCs/>
                <w:color w:val="943634" w:themeColor="accent2" w:themeShade="BF"/>
                <w:sz w:val="20"/>
                <w:szCs w:val="20"/>
                <w:lang w:val="el-GR"/>
              </w:rPr>
            </w:pPr>
            <w:r w:rsidRPr="00587D94">
              <w:rPr>
                <w:rFonts w:eastAsia="Times New Roman" w:cstheme="minorHAnsi"/>
                <w:b/>
                <w:bCs/>
                <w:color w:val="943634" w:themeColor="accent2" w:themeShade="BF"/>
                <w:sz w:val="20"/>
                <w:szCs w:val="20"/>
                <w:lang w:val="el-GR"/>
              </w:rPr>
              <w:t>Α</w:t>
            </w:r>
            <w:r w:rsidR="002B3C37" w:rsidRPr="00587D94">
              <w:rPr>
                <w:rFonts w:eastAsia="Times New Roman" w:cstheme="minorHAnsi"/>
                <w:b/>
                <w:bCs/>
                <w:color w:val="943634" w:themeColor="accent2" w:themeShade="BF"/>
                <w:sz w:val="20"/>
                <w:szCs w:val="20"/>
                <w:lang w:val="el-GR"/>
              </w:rPr>
              <w:t>1. Πρόταση Πιστοποίησης</w:t>
            </w:r>
          </w:p>
        </w:tc>
        <w:tc>
          <w:tcPr>
            <w:tcW w:w="584" w:type="dxa"/>
            <w:tcBorders>
              <w:top w:val="single" w:sz="4" w:space="0" w:color="auto"/>
              <w:left w:val="single" w:sz="4" w:space="0" w:color="auto"/>
              <w:bottom w:val="single" w:sz="4" w:space="0" w:color="auto"/>
              <w:right w:val="single" w:sz="4" w:space="0" w:color="auto"/>
            </w:tcBorders>
          </w:tcPr>
          <w:p w14:paraId="6DC4D497" w14:textId="35A4F5FB" w:rsidR="002B3C37" w:rsidRPr="00587D94"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739AAC2"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r>
      <w:tr w:rsidR="002B3C37" w:rsidRPr="00E50A60" w14:paraId="36765011" w14:textId="77777777"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299DF" w14:textId="1E7A7511" w:rsidR="002B3C37" w:rsidRPr="00587D94" w:rsidRDefault="002B3C37" w:rsidP="00075450">
            <w:pPr>
              <w:pStyle w:val="ListParagraph"/>
              <w:numPr>
                <w:ilvl w:val="0"/>
                <w:numId w:val="6"/>
              </w:numPr>
              <w:spacing w:after="0" w:line="240" w:lineRule="auto"/>
              <w:jc w:val="both"/>
              <w:rPr>
                <w:rFonts w:asciiTheme="minorHAnsi" w:eastAsia="Times New Roman" w:hAnsiTheme="minorHAnsi" w:cstheme="minorHAnsi"/>
                <w:bCs/>
                <w:sz w:val="20"/>
                <w:szCs w:val="20"/>
              </w:rPr>
            </w:pPr>
            <w:r w:rsidRPr="00587D94">
              <w:rPr>
                <w:rFonts w:asciiTheme="minorHAnsi" w:eastAsia="Times New Roman" w:hAnsiTheme="minorHAnsi" w:cstheme="minorHAnsi"/>
                <w:bCs/>
                <w:sz w:val="20"/>
                <w:szCs w:val="20"/>
              </w:rPr>
              <w:t xml:space="preserve">Έχει έκταση μέχρι </w:t>
            </w:r>
            <w:r w:rsidR="0016468F" w:rsidRPr="00587D94">
              <w:rPr>
                <w:rFonts w:asciiTheme="minorHAnsi" w:eastAsia="Times New Roman" w:hAnsiTheme="minorHAnsi" w:cstheme="minorHAnsi"/>
                <w:bCs/>
                <w:sz w:val="20"/>
                <w:szCs w:val="20"/>
              </w:rPr>
              <w:t>3</w:t>
            </w:r>
            <w:r w:rsidRPr="00587D94">
              <w:rPr>
                <w:rFonts w:asciiTheme="minorHAnsi" w:eastAsia="Times New Roman" w:hAnsiTheme="minorHAnsi" w:cstheme="minorHAnsi"/>
                <w:bCs/>
                <w:sz w:val="20"/>
                <w:szCs w:val="20"/>
              </w:rPr>
              <w:t xml:space="preserve">0 σελίδες? </w:t>
            </w:r>
          </w:p>
        </w:tc>
        <w:tc>
          <w:tcPr>
            <w:tcW w:w="584" w:type="dxa"/>
            <w:tcBorders>
              <w:top w:val="single" w:sz="4" w:space="0" w:color="auto"/>
              <w:left w:val="single" w:sz="4" w:space="0" w:color="auto"/>
              <w:bottom w:val="single" w:sz="4" w:space="0" w:color="auto"/>
              <w:right w:val="single" w:sz="4" w:space="0" w:color="auto"/>
            </w:tcBorders>
          </w:tcPr>
          <w:p w14:paraId="5F25CF36"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488B243B"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r>
      <w:tr w:rsidR="002B3C37" w:rsidRPr="0031639F" w14:paraId="3DCE9C2D" w14:textId="77777777" w:rsidTr="00122E1D">
        <w:trPr>
          <w:trHeight w:val="25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DCAF2" w14:textId="59E38967" w:rsidR="002B3C37" w:rsidRPr="00587D94" w:rsidRDefault="002B3C37" w:rsidP="00075450">
            <w:pPr>
              <w:pStyle w:val="ListParagraph"/>
              <w:numPr>
                <w:ilvl w:val="0"/>
                <w:numId w:val="6"/>
              </w:numPr>
              <w:spacing w:after="0" w:line="240" w:lineRule="auto"/>
              <w:jc w:val="both"/>
              <w:rPr>
                <w:rFonts w:asciiTheme="minorHAnsi" w:eastAsia="Times New Roman" w:hAnsiTheme="minorHAnsi" w:cstheme="minorHAnsi"/>
                <w:bCs/>
                <w:sz w:val="20"/>
                <w:szCs w:val="20"/>
              </w:rPr>
            </w:pPr>
            <w:r w:rsidRPr="00587D94">
              <w:rPr>
                <w:rFonts w:asciiTheme="minorHAnsi" w:eastAsia="Times New Roman" w:hAnsiTheme="minorHAnsi" w:cstheme="minorHAnsi"/>
                <w:bCs/>
                <w:sz w:val="20"/>
                <w:szCs w:val="20"/>
              </w:rPr>
              <w:t>Τηρούνται το μορφοποιημένο πρότυπο και οι προδιαγραφές</w:t>
            </w:r>
            <w:r w:rsidR="00442408" w:rsidRPr="00587D94">
              <w:rPr>
                <w:rFonts w:asciiTheme="minorHAnsi" w:eastAsia="Times New Roman" w:hAnsiTheme="minorHAnsi" w:cstheme="minorHAnsi"/>
                <w:bCs/>
                <w:sz w:val="20"/>
                <w:szCs w:val="20"/>
              </w:rPr>
              <w:t xml:space="preserve"> της ΕΘΑΑΕ</w:t>
            </w:r>
            <w:r w:rsidRPr="00587D94">
              <w:rPr>
                <w:rFonts w:asciiTheme="minorHAnsi" w:eastAsia="Times New Roman" w:hAnsiTheme="minorHAnsi" w:cstheme="minorHAnsi"/>
                <w:bCs/>
                <w:sz w:val="20"/>
                <w:szCs w:val="20"/>
              </w:rPr>
              <w:t>?</w:t>
            </w:r>
          </w:p>
        </w:tc>
        <w:tc>
          <w:tcPr>
            <w:tcW w:w="584" w:type="dxa"/>
            <w:tcBorders>
              <w:top w:val="single" w:sz="4" w:space="0" w:color="auto"/>
              <w:left w:val="single" w:sz="4" w:space="0" w:color="auto"/>
              <w:bottom w:val="single" w:sz="4" w:space="0" w:color="auto"/>
              <w:right w:val="single" w:sz="4" w:space="0" w:color="auto"/>
            </w:tcBorders>
          </w:tcPr>
          <w:p w14:paraId="49FF59FD"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42C21F7" w14:textId="77777777" w:rsidR="002B3C37" w:rsidRPr="00587D94" w:rsidRDefault="002B3C37" w:rsidP="00122E1D">
            <w:pPr>
              <w:spacing w:after="0" w:line="240" w:lineRule="auto"/>
              <w:contextualSpacing/>
              <w:jc w:val="both"/>
              <w:rPr>
                <w:rFonts w:eastAsia="Times New Roman" w:cstheme="minorHAnsi"/>
                <w:bCs/>
                <w:sz w:val="20"/>
                <w:szCs w:val="20"/>
                <w:lang w:val="el-GR"/>
              </w:rPr>
            </w:pPr>
          </w:p>
        </w:tc>
      </w:tr>
      <w:tr w:rsidR="00A1378B" w:rsidRPr="0031639F" w14:paraId="36FFC1E4"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8C7E71E" w14:textId="145E9846" w:rsidR="00A1378B" w:rsidRPr="007036A2" w:rsidRDefault="00A1378B" w:rsidP="00075450">
            <w:pPr>
              <w:pStyle w:val="ListParagraph"/>
              <w:numPr>
                <w:ilvl w:val="0"/>
                <w:numId w:val="18"/>
              </w:numPr>
              <w:spacing w:after="0" w:line="240" w:lineRule="auto"/>
              <w:jc w:val="both"/>
              <w:rPr>
                <w:rFonts w:asciiTheme="minorHAnsi" w:eastAsia="Times New Roman" w:hAnsiTheme="minorHAnsi" w:cstheme="minorHAnsi"/>
                <w:sz w:val="20"/>
                <w:szCs w:val="20"/>
              </w:rPr>
            </w:pPr>
            <w:r w:rsidRPr="007036A2">
              <w:rPr>
                <w:rFonts w:eastAsia="Times New Roman" w:cstheme="minorHAnsi"/>
                <w:sz w:val="20"/>
                <w:szCs w:val="20"/>
              </w:rPr>
              <w:t>Η Πρόταση πραγματεύεται/καλύπτει τα κύρια απαιτούμενα/σημεία αναφοράς του υποδείγματος?</w:t>
            </w:r>
          </w:p>
        </w:tc>
        <w:tc>
          <w:tcPr>
            <w:tcW w:w="584" w:type="dxa"/>
            <w:tcBorders>
              <w:top w:val="nil"/>
              <w:left w:val="single" w:sz="4" w:space="0" w:color="auto"/>
              <w:bottom w:val="single" w:sz="4" w:space="0" w:color="auto"/>
              <w:right w:val="single" w:sz="4" w:space="0" w:color="auto"/>
            </w:tcBorders>
            <w:vAlign w:val="center"/>
          </w:tcPr>
          <w:p w14:paraId="17FA210C" w14:textId="77777777" w:rsidR="00A1378B" w:rsidRPr="00E50A60" w:rsidRDefault="00A1378B" w:rsidP="00122E1D">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71D29735" w14:textId="77777777" w:rsidR="00A1378B" w:rsidRPr="00E50A60" w:rsidRDefault="00A1378B" w:rsidP="00122E1D">
            <w:pPr>
              <w:spacing w:after="0" w:line="240" w:lineRule="auto"/>
              <w:contextualSpacing/>
              <w:jc w:val="both"/>
              <w:rPr>
                <w:rFonts w:eastAsia="Times New Roman" w:cstheme="minorHAnsi"/>
                <w:bCs/>
                <w:sz w:val="20"/>
                <w:szCs w:val="20"/>
                <w:lang w:val="el-GR"/>
              </w:rPr>
            </w:pPr>
          </w:p>
        </w:tc>
      </w:tr>
      <w:tr w:rsidR="002B3C37" w:rsidRPr="0031639F" w14:paraId="6EA6A971" w14:textId="5722294E"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hideMark/>
          </w:tcPr>
          <w:p w14:paraId="7378717C" w14:textId="3F35CA0B" w:rsidR="002B3C37" w:rsidRPr="00E50A60" w:rsidRDefault="00B9580F" w:rsidP="00075450">
            <w:pPr>
              <w:pStyle w:val="ListParagraph"/>
              <w:numPr>
                <w:ilvl w:val="0"/>
                <w:numId w:val="1"/>
              </w:numPr>
              <w:spacing w:after="0" w:line="240" w:lineRule="auto"/>
              <w:jc w:val="both"/>
              <w:rPr>
                <w:rFonts w:asciiTheme="minorHAnsi" w:eastAsia="Times New Roman" w:hAnsiTheme="minorHAnsi" w:cstheme="minorHAnsi"/>
                <w:b/>
                <w:color w:val="365F91" w:themeColor="accent1" w:themeShade="BF"/>
                <w:sz w:val="20"/>
                <w:szCs w:val="20"/>
              </w:rPr>
            </w:pPr>
            <w:r>
              <w:rPr>
                <w:rFonts w:asciiTheme="minorHAnsi" w:eastAsia="Times New Roman" w:hAnsiTheme="minorHAnsi" w:cstheme="minorHAnsi"/>
                <w:b/>
                <w:color w:val="365F91" w:themeColor="accent1" w:themeShade="BF"/>
                <w:sz w:val="20"/>
                <w:szCs w:val="20"/>
              </w:rPr>
              <w:t xml:space="preserve">Στρατηγική, </w:t>
            </w:r>
            <w:r w:rsidR="002B3C37" w:rsidRPr="00E50A60">
              <w:rPr>
                <w:rFonts w:asciiTheme="minorHAnsi" w:eastAsia="Times New Roman" w:hAnsiTheme="minorHAnsi" w:cstheme="minorHAnsi"/>
                <w:b/>
                <w:color w:val="365F91" w:themeColor="accent1" w:themeShade="BF"/>
                <w:sz w:val="20"/>
                <w:szCs w:val="20"/>
              </w:rPr>
              <w:t xml:space="preserve">Πολιτική </w:t>
            </w:r>
            <w:r>
              <w:rPr>
                <w:rFonts w:asciiTheme="minorHAnsi" w:eastAsia="Times New Roman" w:hAnsiTheme="minorHAnsi" w:cstheme="minorHAnsi"/>
                <w:b/>
                <w:color w:val="365F91" w:themeColor="accent1" w:themeShade="BF"/>
                <w:sz w:val="20"/>
                <w:szCs w:val="20"/>
              </w:rPr>
              <w:t>και Στοχοθεσία</w:t>
            </w:r>
            <w:r w:rsidR="00667EA9">
              <w:rPr>
                <w:rFonts w:asciiTheme="minorHAnsi" w:eastAsia="Times New Roman" w:hAnsiTheme="minorHAnsi" w:cstheme="minorHAnsi"/>
                <w:b/>
                <w:color w:val="365F91" w:themeColor="accent1" w:themeShade="BF"/>
                <w:sz w:val="20"/>
                <w:szCs w:val="20"/>
              </w:rPr>
              <w:t xml:space="preserve"> </w:t>
            </w:r>
            <w:r w:rsidR="002B3C37" w:rsidRPr="00E50A60">
              <w:rPr>
                <w:rFonts w:asciiTheme="minorHAnsi" w:eastAsia="Times New Roman" w:hAnsiTheme="minorHAnsi" w:cstheme="minorHAnsi"/>
                <w:b/>
                <w:color w:val="365F91" w:themeColor="accent1" w:themeShade="BF"/>
                <w:sz w:val="20"/>
                <w:szCs w:val="20"/>
              </w:rPr>
              <w:t>Ποιότητας</w:t>
            </w:r>
          </w:p>
        </w:tc>
        <w:tc>
          <w:tcPr>
            <w:tcW w:w="584" w:type="dxa"/>
            <w:tcBorders>
              <w:top w:val="nil"/>
              <w:left w:val="single" w:sz="4" w:space="0" w:color="auto"/>
              <w:bottom w:val="single" w:sz="4" w:space="0" w:color="auto"/>
              <w:right w:val="single" w:sz="4" w:space="0" w:color="auto"/>
            </w:tcBorders>
            <w:vAlign w:val="center"/>
          </w:tcPr>
          <w:p w14:paraId="6D457E93" w14:textId="5E217A28" w:rsidR="002B3C37" w:rsidRPr="00E50A60" w:rsidRDefault="002B3C37" w:rsidP="00122E1D">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49A8853" w14:textId="77777777" w:rsidR="002B3C37" w:rsidRPr="00E50A60" w:rsidRDefault="002B3C37" w:rsidP="00122E1D">
            <w:pPr>
              <w:spacing w:after="0" w:line="240" w:lineRule="auto"/>
              <w:contextualSpacing/>
              <w:jc w:val="both"/>
              <w:rPr>
                <w:rFonts w:eastAsia="Times New Roman" w:cstheme="minorHAnsi"/>
                <w:bCs/>
                <w:sz w:val="20"/>
                <w:szCs w:val="20"/>
                <w:lang w:val="el-GR"/>
              </w:rPr>
            </w:pPr>
          </w:p>
        </w:tc>
      </w:tr>
      <w:tr w:rsidR="00D725E9" w:rsidRPr="000F388A" w14:paraId="4747CAA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E06AD4E" w14:textId="3562800C" w:rsidR="00D725E9" w:rsidRPr="00D725E9" w:rsidRDefault="00D725E9" w:rsidP="00D725E9">
            <w:pPr>
              <w:spacing w:after="0" w:line="240" w:lineRule="auto"/>
              <w:jc w:val="both"/>
              <w:rPr>
                <w:rFonts w:eastAsia="Times New Roman" w:cstheme="minorHAnsi"/>
                <w:bCs/>
                <w:sz w:val="20"/>
                <w:szCs w:val="20"/>
              </w:rPr>
            </w:pPr>
            <w:r>
              <w:rPr>
                <w:rFonts w:eastAsia="Times New Roman" w:cstheme="minorHAnsi"/>
                <w:bCs/>
                <w:sz w:val="20"/>
                <w:szCs w:val="20"/>
                <w:lang w:val="el-GR"/>
              </w:rPr>
              <w:t>Αναφέρονται</w:t>
            </w:r>
            <w:r w:rsidR="00C77311">
              <w:rPr>
                <w:rFonts w:eastAsia="Times New Roman" w:cstheme="minorHAnsi"/>
                <w:bCs/>
                <w:sz w:val="20"/>
                <w:szCs w:val="20"/>
                <w:lang w:val="el-GR"/>
              </w:rPr>
              <w:t>?</w:t>
            </w:r>
          </w:p>
        </w:tc>
        <w:tc>
          <w:tcPr>
            <w:tcW w:w="584" w:type="dxa"/>
            <w:tcBorders>
              <w:top w:val="nil"/>
              <w:left w:val="single" w:sz="4" w:space="0" w:color="auto"/>
              <w:bottom w:val="single" w:sz="4" w:space="0" w:color="auto"/>
              <w:right w:val="single" w:sz="4" w:space="0" w:color="auto"/>
            </w:tcBorders>
            <w:vAlign w:val="center"/>
          </w:tcPr>
          <w:p w14:paraId="21334CEC" w14:textId="77777777" w:rsidR="00D725E9" w:rsidRPr="00E50A60" w:rsidRDefault="00D725E9" w:rsidP="00122E1D">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81ACD6E" w14:textId="77777777" w:rsidR="00D725E9" w:rsidRPr="00E50A60" w:rsidRDefault="00D725E9" w:rsidP="00122E1D">
            <w:pPr>
              <w:spacing w:after="0" w:line="240" w:lineRule="auto"/>
              <w:contextualSpacing/>
              <w:jc w:val="both"/>
              <w:rPr>
                <w:rFonts w:eastAsia="Times New Roman" w:cstheme="minorHAnsi"/>
                <w:bCs/>
                <w:sz w:val="20"/>
                <w:szCs w:val="20"/>
                <w:lang w:val="el-GR"/>
              </w:rPr>
            </w:pPr>
          </w:p>
        </w:tc>
      </w:tr>
      <w:tr w:rsidR="00F5328B" w:rsidRPr="0031639F" w14:paraId="112467D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E9E2C5D" w14:textId="1ED70BD3" w:rsidR="00F5328B" w:rsidRPr="000059F6" w:rsidRDefault="00D725E9"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Η</w:t>
            </w:r>
            <w:r w:rsidR="00F5328B">
              <w:rPr>
                <w:rFonts w:asciiTheme="minorHAnsi" w:eastAsia="Times New Roman" w:hAnsiTheme="minorHAnsi" w:cstheme="minorHAnsi"/>
                <w:bCs/>
                <w:sz w:val="20"/>
                <w:szCs w:val="20"/>
              </w:rPr>
              <w:t xml:space="preserve"> Στρατηγική Ανάπτυξης των ΠΜΣ του Ιδρύματος</w:t>
            </w:r>
          </w:p>
        </w:tc>
        <w:tc>
          <w:tcPr>
            <w:tcW w:w="584" w:type="dxa"/>
            <w:tcBorders>
              <w:top w:val="nil"/>
              <w:left w:val="single" w:sz="4" w:space="0" w:color="auto"/>
              <w:bottom w:val="single" w:sz="4" w:space="0" w:color="auto"/>
              <w:right w:val="single" w:sz="4" w:space="0" w:color="auto"/>
            </w:tcBorders>
            <w:vAlign w:val="center"/>
          </w:tcPr>
          <w:p w14:paraId="6518AF72" w14:textId="77777777" w:rsidR="00F5328B" w:rsidRPr="00E50A60" w:rsidRDefault="00F5328B" w:rsidP="00122E1D">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7F0F8313" w14:textId="77777777" w:rsidR="00F5328B" w:rsidRPr="00E50A60" w:rsidRDefault="00F5328B" w:rsidP="00122E1D">
            <w:pPr>
              <w:spacing w:after="0" w:line="240" w:lineRule="auto"/>
              <w:contextualSpacing/>
              <w:jc w:val="both"/>
              <w:rPr>
                <w:rFonts w:eastAsia="Times New Roman" w:cstheme="minorHAnsi"/>
                <w:bCs/>
                <w:sz w:val="20"/>
                <w:szCs w:val="20"/>
                <w:lang w:val="el-GR"/>
              </w:rPr>
            </w:pPr>
          </w:p>
        </w:tc>
      </w:tr>
      <w:tr w:rsidR="00F80622" w:rsidRPr="0031639F" w14:paraId="3A15239F"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66A4C6A3" w14:textId="3AED71B9" w:rsidR="00F80622" w:rsidRPr="00DF5F30" w:rsidRDefault="002173AB"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sidRPr="00DF5F30">
              <w:rPr>
                <w:rFonts w:asciiTheme="minorHAnsi" w:eastAsia="Times New Roman" w:hAnsiTheme="minorHAnsi" w:cstheme="minorHAnsi"/>
                <w:bCs/>
                <w:sz w:val="20"/>
                <w:szCs w:val="20"/>
              </w:rPr>
              <w:t>Η Πολιτική Ποιότητας του Τμήματος για τα ΠΜΣ εναρμονίζεται με</w:t>
            </w:r>
            <w:r w:rsidR="00F5328B" w:rsidRPr="00DF5F30">
              <w:rPr>
                <w:rFonts w:asciiTheme="minorHAnsi" w:eastAsia="Times New Roman" w:hAnsiTheme="minorHAnsi" w:cstheme="minorHAnsi"/>
                <w:bCs/>
                <w:sz w:val="20"/>
                <w:szCs w:val="20"/>
              </w:rPr>
              <w:t xml:space="preserve"> τη Στρατηγ</w:t>
            </w:r>
            <w:r w:rsidR="00D725E9" w:rsidRPr="00DF5F30">
              <w:rPr>
                <w:rFonts w:asciiTheme="minorHAnsi" w:eastAsia="Times New Roman" w:hAnsiTheme="minorHAnsi" w:cstheme="minorHAnsi"/>
                <w:bCs/>
                <w:sz w:val="20"/>
                <w:szCs w:val="20"/>
              </w:rPr>
              <w:t>ι</w:t>
            </w:r>
            <w:r w:rsidR="00F5328B" w:rsidRPr="00DF5F30">
              <w:rPr>
                <w:rFonts w:asciiTheme="minorHAnsi" w:eastAsia="Times New Roman" w:hAnsiTheme="minorHAnsi" w:cstheme="minorHAnsi"/>
                <w:bCs/>
                <w:sz w:val="20"/>
                <w:szCs w:val="20"/>
              </w:rPr>
              <w:t>κή και</w:t>
            </w:r>
            <w:r w:rsidRPr="00DF5F30">
              <w:rPr>
                <w:rFonts w:asciiTheme="minorHAnsi" w:eastAsia="Times New Roman" w:hAnsiTheme="minorHAnsi" w:cstheme="minorHAnsi"/>
                <w:bCs/>
                <w:sz w:val="20"/>
                <w:szCs w:val="20"/>
              </w:rPr>
              <w:t xml:space="preserve"> την Πολιτική Ποιότητας του Ιδρύματ</w:t>
            </w:r>
            <w:r w:rsidR="00F5328B" w:rsidRPr="00DF5F30">
              <w:rPr>
                <w:rFonts w:asciiTheme="minorHAnsi" w:eastAsia="Times New Roman" w:hAnsiTheme="minorHAnsi" w:cstheme="minorHAnsi"/>
                <w:bCs/>
                <w:sz w:val="20"/>
                <w:szCs w:val="20"/>
              </w:rPr>
              <w:t>ος</w:t>
            </w:r>
          </w:p>
        </w:tc>
        <w:tc>
          <w:tcPr>
            <w:tcW w:w="584" w:type="dxa"/>
            <w:tcBorders>
              <w:top w:val="nil"/>
              <w:left w:val="single" w:sz="4" w:space="0" w:color="auto"/>
              <w:bottom w:val="single" w:sz="4" w:space="0" w:color="auto"/>
              <w:right w:val="single" w:sz="4" w:space="0" w:color="auto"/>
            </w:tcBorders>
            <w:vAlign w:val="center"/>
          </w:tcPr>
          <w:p w14:paraId="5A655B1E" w14:textId="77777777" w:rsidR="00F80622" w:rsidRPr="00E50A60" w:rsidRDefault="00F80622" w:rsidP="00122E1D">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7D65810F" w14:textId="77777777" w:rsidR="00F80622" w:rsidRPr="00E50A60" w:rsidRDefault="00F80622" w:rsidP="00122E1D">
            <w:pPr>
              <w:spacing w:after="0" w:line="240" w:lineRule="auto"/>
              <w:contextualSpacing/>
              <w:jc w:val="both"/>
              <w:rPr>
                <w:rFonts w:eastAsia="Times New Roman" w:cstheme="minorHAnsi"/>
                <w:bCs/>
                <w:sz w:val="20"/>
                <w:szCs w:val="20"/>
                <w:lang w:val="el-GR"/>
              </w:rPr>
            </w:pPr>
          </w:p>
        </w:tc>
      </w:tr>
      <w:tr w:rsidR="002173AB" w:rsidRPr="0031639F" w14:paraId="62A554D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88BDFB6" w14:textId="42309867" w:rsidR="002173AB" w:rsidRPr="00DF5F30" w:rsidRDefault="002173AB"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sidRPr="00DF5F30">
              <w:rPr>
                <w:rFonts w:asciiTheme="minorHAnsi" w:eastAsia="Times New Roman" w:hAnsiTheme="minorHAnsi" w:cstheme="minorHAnsi"/>
                <w:bCs/>
                <w:sz w:val="20"/>
                <w:szCs w:val="20"/>
              </w:rPr>
              <w:t xml:space="preserve">Για τη διαμόρφωσή </w:t>
            </w:r>
            <w:r w:rsidR="00F5328B" w:rsidRPr="00DF5F30">
              <w:rPr>
                <w:rFonts w:asciiTheme="minorHAnsi" w:eastAsia="Times New Roman" w:hAnsiTheme="minorHAnsi" w:cstheme="minorHAnsi"/>
                <w:bCs/>
                <w:sz w:val="20"/>
                <w:szCs w:val="20"/>
              </w:rPr>
              <w:t>της Πολιτικής Ποιότητας για τα ΠΜΣ</w:t>
            </w:r>
            <w:r w:rsidRPr="00DF5F30">
              <w:rPr>
                <w:rFonts w:asciiTheme="minorHAnsi" w:eastAsia="Times New Roman" w:hAnsiTheme="minorHAnsi" w:cstheme="minorHAnsi"/>
                <w:bCs/>
                <w:sz w:val="20"/>
                <w:szCs w:val="20"/>
              </w:rPr>
              <w:t xml:space="preserve">, έχουν ληφθεί υπόψη οι απόψεις εξωτερικών φορέων (και </w:t>
            </w:r>
            <w:r w:rsidR="004F6FDE" w:rsidRPr="00DF5F30">
              <w:rPr>
                <w:rFonts w:asciiTheme="minorHAnsi" w:eastAsia="Times New Roman" w:hAnsiTheme="minorHAnsi" w:cstheme="minorHAnsi"/>
                <w:bCs/>
                <w:sz w:val="20"/>
                <w:szCs w:val="20"/>
              </w:rPr>
              <w:t>ό</w:t>
            </w:r>
            <w:r w:rsidRPr="00DF5F30">
              <w:rPr>
                <w:rFonts w:asciiTheme="minorHAnsi" w:eastAsia="Times New Roman" w:hAnsiTheme="minorHAnsi" w:cstheme="minorHAnsi"/>
                <w:bCs/>
                <w:sz w:val="20"/>
                <w:szCs w:val="20"/>
              </w:rPr>
              <w:t>λων των ενδιαφερόμενων μερών</w:t>
            </w:r>
            <w:r w:rsidR="004F6FDE" w:rsidRPr="00DF5F30">
              <w:rPr>
                <w:rFonts w:asciiTheme="minorHAnsi" w:eastAsia="Times New Roman" w:hAnsiTheme="minorHAnsi" w:cstheme="minorHAnsi"/>
                <w:bCs/>
                <w:sz w:val="20"/>
                <w:szCs w:val="20"/>
              </w:rPr>
              <w:t>-</w:t>
            </w:r>
            <w:r w:rsidRPr="00DF5F30">
              <w:rPr>
                <w:rFonts w:asciiTheme="minorHAnsi" w:eastAsia="Times New Roman" w:hAnsiTheme="minorHAnsi" w:cstheme="minorHAnsi"/>
                <w:bCs/>
                <w:sz w:val="20"/>
                <w:szCs w:val="20"/>
              </w:rPr>
              <w:t>φοιτητών, αποφοίτων κτλ)</w:t>
            </w:r>
          </w:p>
        </w:tc>
        <w:tc>
          <w:tcPr>
            <w:tcW w:w="584" w:type="dxa"/>
            <w:tcBorders>
              <w:top w:val="nil"/>
              <w:left w:val="single" w:sz="4" w:space="0" w:color="auto"/>
              <w:bottom w:val="single" w:sz="4" w:space="0" w:color="auto"/>
              <w:right w:val="single" w:sz="4" w:space="0" w:color="auto"/>
            </w:tcBorders>
            <w:vAlign w:val="center"/>
          </w:tcPr>
          <w:p w14:paraId="7911FEFD"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27020C1"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35784B4B"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7CD1E2D3" w14:textId="5D538B39" w:rsidR="002173AB" w:rsidRPr="00DF5F30" w:rsidRDefault="00D725E9"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sidRPr="00DF5F30">
              <w:rPr>
                <w:rFonts w:asciiTheme="minorHAnsi" w:eastAsia="Times New Roman" w:hAnsiTheme="minorHAnsi" w:cstheme="minorHAnsi"/>
                <w:bCs/>
                <w:sz w:val="20"/>
                <w:szCs w:val="20"/>
              </w:rPr>
              <w:t>Η Πολιτική Ποιότητας δ</w:t>
            </w:r>
            <w:r w:rsidR="002173AB" w:rsidRPr="00DF5F30">
              <w:rPr>
                <w:rFonts w:asciiTheme="minorHAnsi" w:eastAsia="Times New Roman" w:hAnsiTheme="minorHAnsi" w:cstheme="minorHAnsi"/>
                <w:bCs/>
                <w:sz w:val="20"/>
                <w:szCs w:val="20"/>
              </w:rPr>
              <w:t xml:space="preserve">ιατυπώνεται με τη μορφή δήλωσης? </w:t>
            </w:r>
            <w:r w:rsidR="004F6FDE" w:rsidRPr="00DF5F30">
              <w:rPr>
                <w:rFonts w:asciiTheme="minorHAnsi" w:eastAsia="Times New Roman" w:hAnsiTheme="minorHAnsi" w:cstheme="minorHAnsi"/>
                <w:bCs/>
                <w:sz w:val="20"/>
                <w:szCs w:val="20"/>
              </w:rPr>
              <w:t xml:space="preserve"> </w:t>
            </w:r>
            <w:r w:rsidR="002173AB" w:rsidRPr="00DF5F30">
              <w:rPr>
                <w:rFonts w:asciiTheme="minorHAnsi" w:eastAsia="Times New Roman" w:hAnsiTheme="minorHAnsi" w:cstheme="minorHAnsi"/>
                <w:bCs/>
                <w:sz w:val="20"/>
                <w:szCs w:val="20"/>
              </w:rPr>
              <w:t>Έχει επικοινωνηθεί/δημοσιοποιηθεί και με ποιους τρόπους?</w:t>
            </w:r>
          </w:p>
        </w:tc>
        <w:tc>
          <w:tcPr>
            <w:tcW w:w="584" w:type="dxa"/>
            <w:tcBorders>
              <w:top w:val="nil"/>
              <w:left w:val="single" w:sz="4" w:space="0" w:color="auto"/>
              <w:bottom w:val="single" w:sz="4" w:space="0" w:color="auto"/>
              <w:right w:val="single" w:sz="4" w:space="0" w:color="auto"/>
            </w:tcBorders>
            <w:vAlign w:val="center"/>
          </w:tcPr>
          <w:p w14:paraId="1AF7C419"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E2AA7E8"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6824439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DA57DA2" w14:textId="246B4C1E" w:rsidR="002173AB" w:rsidRPr="000059F6" w:rsidRDefault="002173AB"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sidRPr="000059F6">
              <w:rPr>
                <w:rFonts w:asciiTheme="minorHAnsi" w:eastAsia="Times New Roman" w:hAnsiTheme="minorHAnsi" w:cstheme="minorHAnsi"/>
                <w:bCs/>
                <w:sz w:val="20"/>
                <w:szCs w:val="20"/>
              </w:rPr>
              <w:t>Η δήλωση Πολιτικής Ποιότητας περιλαμβάνει τη δέσμευση του Τμήματος για την εφαρμογή μιας πολιτικής ποιότητας:</w:t>
            </w:r>
          </w:p>
        </w:tc>
        <w:tc>
          <w:tcPr>
            <w:tcW w:w="584" w:type="dxa"/>
            <w:tcBorders>
              <w:top w:val="nil"/>
              <w:left w:val="single" w:sz="4" w:space="0" w:color="auto"/>
              <w:bottom w:val="single" w:sz="4" w:space="0" w:color="auto"/>
              <w:right w:val="single" w:sz="4" w:space="0" w:color="auto"/>
            </w:tcBorders>
            <w:vAlign w:val="center"/>
          </w:tcPr>
          <w:p w14:paraId="70D16619"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C46BA67"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77BD371A"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5EACD30" w14:textId="0B4F0CD1" w:rsidR="002173AB" w:rsidRPr="00D51836" w:rsidRDefault="002173AB"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που θα προωθεί την ακαδημαϊκή φυσιογνωμία και τον προσανατολισμό του ΠΜΣ?</w:t>
            </w:r>
          </w:p>
        </w:tc>
        <w:tc>
          <w:tcPr>
            <w:tcW w:w="584" w:type="dxa"/>
            <w:tcBorders>
              <w:top w:val="nil"/>
              <w:left w:val="single" w:sz="4" w:space="0" w:color="auto"/>
              <w:bottom w:val="single" w:sz="4" w:space="0" w:color="auto"/>
              <w:right w:val="single" w:sz="4" w:space="0" w:color="auto"/>
            </w:tcBorders>
            <w:vAlign w:val="center"/>
          </w:tcPr>
          <w:p w14:paraId="6BCE71D8" w14:textId="77777777" w:rsidR="002173AB" w:rsidRPr="002173AB"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69F24947" w14:textId="77777777" w:rsidR="002173AB" w:rsidRPr="002173AB"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347BA217"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4D71FFB" w14:textId="4253640F" w:rsidR="002173AB" w:rsidRPr="00D51836" w:rsidRDefault="004F6FDE"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π</w:t>
            </w:r>
            <w:r w:rsidR="002173AB" w:rsidRPr="00D51836">
              <w:rPr>
                <w:rFonts w:asciiTheme="minorHAnsi" w:eastAsia="Times New Roman" w:hAnsiTheme="minorHAnsi" w:cstheme="minorHAnsi"/>
                <w:sz w:val="20"/>
                <w:szCs w:val="20"/>
              </w:rPr>
              <w:t>ου θα προωθεί τον σκοπό και το αντικείμενό του?</w:t>
            </w:r>
          </w:p>
        </w:tc>
        <w:tc>
          <w:tcPr>
            <w:tcW w:w="584" w:type="dxa"/>
            <w:tcBorders>
              <w:top w:val="nil"/>
              <w:left w:val="single" w:sz="4" w:space="0" w:color="auto"/>
              <w:bottom w:val="single" w:sz="4" w:space="0" w:color="auto"/>
              <w:right w:val="single" w:sz="4" w:space="0" w:color="auto"/>
            </w:tcBorders>
            <w:vAlign w:val="center"/>
          </w:tcPr>
          <w:p w14:paraId="1BF2A51F" w14:textId="77777777" w:rsidR="002173AB" w:rsidRPr="002173AB"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6B54DEF" w14:textId="77777777" w:rsidR="002173AB" w:rsidRPr="002173AB"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47F69D7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67BCD0A" w14:textId="5D1BE36F" w:rsidR="002173AB" w:rsidRPr="00D51836" w:rsidRDefault="002173AB"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που θα υλοποιεί τους στόχους, κα καθορίζει τα μέσα και το</w:t>
            </w:r>
            <w:r w:rsidR="004F6FDE" w:rsidRPr="00D51836">
              <w:rPr>
                <w:rFonts w:asciiTheme="minorHAnsi" w:eastAsia="Times New Roman" w:hAnsiTheme="minorHAnsi" w:cstheme="minorHAnsi"/>
                <w:sz w:val="20"/>
                <w:szCs w:val="20"/>
              </w:rPr>
              <w:t>υ</w:t>
            </w:r>
            <w:r w:rsidRPr="00D51836">
              <w:rPr>
                <w:rFonts w:asciiTheme="minorHAnsi" w:eastAsia="Times New Roman" w:hAnsiTheme="minorHAnsi" w:cstheme="minorHAnsi"/>
                <w:sz w:val="20"/>
                <w:szCs w:val="20"/>
              </w:rPr>
              <w:t>ς τρόπους επίτευξής τους?</w:t>
            </w:r>
          </w:p>
        </w:tc>
        <w:tc>
          <w:tcPr>
            <w:tcW w:w="584" w:type="dxa"/>
            <w:tcBorders>
              <w:top w:val="nil"/>
              <w:left w:val="single" w:sz="4" w:space="0" w:color="auto"/>
              <w:bottom w:val="single" w:sz="4" w:space="0" w:color="auto"/>
              <w:right w:val="single" w:sz="4" w:space="0" w:color="auto"/>
            </w:tcBorders>
            <w:vAlign w:val="center"/>
          </w:tcPr>
          <w:p w14:paraId="1675C5BD" w14:textId="77777777" w:rsidR="002173AB" w:rsidRPr="002173AB"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F2F939D" w14:textId="77777777" w:rsidR="002173AB" w:rsidRPr="002173AB"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58830A12"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8900DA1" w14:textId="0C419EA0" w:rsidR="002173AB" w:rsidRPr="00D51836" w:rsidRDefault="004F6FDE"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θ</w:t>
            </w:r>
            <w:r w:rsidR="002173AB" w:rsidRPr="00D51836">
              <w:rPr>
                <w:rFonts w:asciiTheme="minorHAnsi" w:eastAsia="Times New Roman" w:hAnsiTheme="minorHAnsi" w:cstheme="minorHAnsi"/>
                <w:sz w:val="20"/>
                <w:szCs w:val="20"/>
              </w:rPr>
              <w:t>α εφαρμόζει τις ενδεικνυόμενες διαδικασίες ποιότητας, με τελικό σκοπό τη διαρκή βελτίωσή του?</w:t>
            </w:r>
          </w:p>
        </w:tc>
        <w:tc>
          <w:tcPr>
            <w:tcW w:w="584" w:type="dxa"/>
            <w:tcBorders>
              <w:top w:val="nil"/>
              <w:left w:val="single" w:sz="4" w:space="0" w:color="auto"/>
              <w:bottom w:val="single" w:sz="4" w:space="0" w:color="auto"/>
              <w:right w:val="single" w:sz="4" w:space="0" w:color="auto"/>
            </w:tcBorders>
            <w:vAlign w:val="center"/>
          </w:tcPr>
          <w:p w14:paraId="6967AAEF" w14:textId="77777777" w:rsidR="002173AB" w:rsidRPr="002173AB"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9157DAC" w14:textId="77777777" w:rsidR="002173AB" w:rsidRPr="002173AB"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3F94A0A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C45AE76" w14:textId="1EF5DA6A" w:rsidR="002173AB" w:rsidRPr="000059F6" w:rsidRDefault="004F6FDE" w:rsidP="002173AB">
            <w:pPr>
              <w:spacing w:after="0" w:line="240" w:lineRule="auto"/>
              <w:contextualSpacing/>
              <w:jc w:val="both"/>
              <w:rPr>
                <w:rFonts w:eastAsia="Times New Roman" w:cstheme="minorHAnsi"/>
                <w:bCs/>
                <w:sz w:val="20"/>
                <w:szCs w:val="20"/>
                <w:lang w:val="el-GR"/>
              </w:rPr>
            </w:pPr>
            <w:r w:rsidRPr="000059F6">
              <w:rPr>
                <w:rFonts w:eastAsia="Times New Roman" w:cstheme="minorHAnsi"/>
                <w:bCs/>
                <w:sz w:val="20"/>
                <w:szCs w:val="20"/>
                <w:lang w:val="el-GR"/>
              </w:rPr>
              <w:t>Δεσμεύεται το Τμήμα να εφαρμόσει διαδικασίες ποιότητας που θα αποδεικνύουν</w:t>
            </w:r>
            <w:r w:rsidR="002173AB" w:rsidRPr="000059F6">
              <w:rPr>
                <w:rFonts w:eastAsia="Times New Roman" w:cstheme="minorHAnsi"/>
                <w:bCs/>
                <w:sz w:val="20"/>
                <w:szCs w:val="20"/>
                <w:lang w:val="el-GR"/>
              </w:rPr>
              <w:t>:</w:t>
            </w:r>
          </w:p>
        </w:tc>
        <w:tc>
          <w:tcPr>
            <w:tcW w:w="584" w:type="dxa"/>
            <w:tcBorders>
              <w:top w:val="nil"/>
              <w:left w:val="single" w:sz="4" w:space="0" w:color="auto"/>
              <w:bottom w:val="single" w:sz="4" w:space="0" w:color="auto"/>
              <w:right w:val="single" w:sz="4" w:space="0" w:color="auto"/>
            </w:tcBorders>
            <w:vAlign w:val="center"/>
          </w:tcPr>
          <w:p w14:paraId="7842C5F9"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4B1CAE2"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4DB56E1F"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3444E69" w14:textId="7375CCEE" w:rsidR="002173AB" w:rsidRPr="000059F6" w:rsidRDefault="00C77311"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Τ</w:t>
            </w:r>
            <w:r w:rsidR="004F6FDE" w:rsidRPr="000059F6">
              <w:rPr>
                <w:rFonts w:asciiTheme="minorHAnsi" w:eastAsia="Times New Roman" w:hAnsiTheme="minorHAnsi" w:cstheme="minorHAnsi"/>
                <w:bCs/>
                <w:sz w:val="20"/>
                <w:szCs w:val="20"/>
              </w:rPr>
              <w:t>ην κ</w:t>
            </w:r>
            <w:r w:rsidR="002173AB" w:rsidRPr="000059F6">
              <w:rPr>
                <w:rFonts w:asciiTheme="minorHAnsi" w:eastAsia="Times New Roman" w:hAnsiTheme="minorHAnsi" w:cstheme="minorHAnsi"/>
                <w:bCs/>
                <w:sz w:val="20"/>
                <w:szCs w:val="20"/>
              </w:rPr>
              <w:t xml:space="preserve">αταλληλότητα </w:t>
            </w:r>
            <w:r w:rsidR="004F6FDE" w:rsidRPr="000059F6">
              <w:rPr>
                <w:rFonts w:asciiTheme="minorHAnsi" w:eastAsia="Times New Roman" w:hAnsiTheme="minorHAnsi" w:cstheme="minorHAnsi"/>
                <w:bCs/>
                <w:sz w:val="20"/>
                <w:szCs w:val="20"/>
              </w:rPr>
              <w:t xml:space="preserve">της </w:t>
            </w:r>
            <w:r w:rsidR="002173AB" w:rsidRPr="000059F6">
              <w:rPr>
                <w:rFonts w:asciiTheme="minorHAnsi" w:eastAsia="Times New Roman" w:hAnsiTheme="minorHAnsi" w:cstheme="minorHAnsi"/>
                <w:bCs/>
                <w:sz w:val="20"/>
                <w:szCs w:val="20"/>
              </w:rPr>
              <w:t>δομής &amp; οργάνωσης των ΠΜΣ?</w:t>
            </w:r>
          </w:p>
        </w:tc>
        <w:tc>
          <w:tcPr>
            <w:tcW w:w="584" w:type="dxa"/>
            <w:tcBorders>
              <w:top w:val="nil"/>
              <w:left w:val="single" w:sz="4" w:space="0" w:color="auto"/>
              <w:bottom w:val="single" w:sz="4" w:space="0" w:color="auto"/>
              <w:right w:val="single" w:sz="4" w:space="0" w:color="auto"/>
            </w:tcBorders>
            <w:vAlign w:val="center"/>
          </w:tcPr>
          <w:p w14:paraId="7E80FA4B"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50EFB85"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56888219"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A999A94" w14:textId="06FB672A" w:rsidR="002173AB" w:rsidRPr="000059F6" w:rsidRDefault="00C77311"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Τ</w:t>
            </w:r>
            <w:r w:rsidR="004F6FDE" w:rsidRPr="000059F6">
              <w:rPr>
                <w:rFonts w:asciiTheme="minorHAnsi" w:eastAsia="Times New Roman" w:hAnsiTheme="minorHAnsi" w:cstheme="minorHAnsi"/>
                <w:bCs/>
                <w:sz w:val="20"/>
                <w:szCs w:val="20"/>
              </w:rPr>
              <w:t>ην ε</w:t>
            </w:r>
            <w:r w:rsidR="002173AB" w:rsidRPr="000059F6">
              <w:rPr>
                <w:rFonts w:asciiTheme="minorHAnsi" w:eastAsia="Times New Roman" w:hAnsiTheme="minorHAnsi" w:cstheme="minorHAnsi"/>
                <w:bCs/>
                <w:sz w:val="20"/>
                <w:szCs w:val="20"/>
              </w:rPr>
              <w:t>πιδίωξη μαθησιακών αποτελεσμάτων σύμφωνα με το Ευρωπαϊκό και το Εθνικό Πλαίσιο προσόντων επιπέδου 7?</w:t>
            </w:r>
          </w:p>
        </w:tc>
        <w:tc>
          <w:tcPr>
            <w:tcW w:w="584" w:type="dxa"/>
            <w:tcBorders>
              <w:top w:val="nil"/>
              <w:left w:val="single" w:sz="4" w:space="0" w:color="auto"/>
              <w:bottom w:val="single" w:sz="4" w:space="0" w:color="auto"/>
              <w:right w:val="single" w:sz="4" w:space="0" w:color="auto"/>
            </w:tcBorders>
            <w:vAlign w:val="center"/>
          </w:tcPr>
          <w:p w14:paraId="11CBD591"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3CCDF2F"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4E42DE28"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FB36298" w14:textId="45D5D2F0" w:rsidR="002173AB" w:rsidRPr="000059F6" w:rsidRDefault="00C77311"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Pr>
                <w:rFonts w:asciiTheme="minorHAnsi" w:hAnsiTheme="minorHAnsi" w:cstheme="minorHAnsi"/>
                <w:sz w:val="20"/>
                <w:szCs w:val="20"/>
              </w:rPr>
              <w:t>Την π</w:t>
            </w:r>
            <w:r w:rsidR="002173AB" w:rsidRPr="000059F6">
              <w:rPr>
                <w:rFonts w:asciiTheme="minorHAnsi" w:hAnsiTheme="minorHAnsi" w:cstheme="minorHAnsi"/>
                <w:sz w:val="20"/>
                <w:szCs w:val="20"/>
              </w:rPr>
              <w:t>ροώθηση της ποιότητας και αποτελεσματικότητας του διδακτικού έργου</w:t>
            </w:r>
            <w:r w:rsidR="004F6FDE" w:rsidRPr="000059F6">
              <w:rPr>
                <w:rFonts w:asciiTheme="minorHAnsi" w:hAnsiTheme="minorHAnsi" w:cstheme="minorHAnsi"/>
                <w:sz w:val="20"/>
                <w:szCs w:val="20"/>
              </w:rPr>
              <w:t xml:space="preserve"> στο ΠΜΣ</w:t>
            </w:r>
            <w:r w:rsidR="002173AB" w:rsidRPr="000059F6">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5FDA422D"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32993D6"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453BCC71"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E8802CC" w14:textId="175BD30A" w:rsidR="002173AB" w:rsidRPr="000059F6" w:rsidRDefault="00C77311"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Pr>
                <w:rFonts w:asciiTheme="minorHAnsi" w:hAnsiTheme="minorHAnsi" w:cstheme="minorHAnsi"/>
                <w:sz w:val="20"/>
                <w:szCs w:val="20"/>
              </w:rPr>
              <w:t>Την κ</w:t>
            </w:r>
            <w:r w:rsidR="002173AB" w:rsidRPr="000059F6">
              <w:rPr>
                <w:rFonts w:asciiTheme="minorHAnsi" w:hAnsiTheme="minorHAnsi" w:cstheme="minorHAnsi"/>
                <w:sz w:val="20"/>
                <w:szCs w:val="20"/>
              </w:rPr>
              <w:t xml:space="preserve">αταλληλότητα των προσόντων </w:t>
            </w:r>
            <w:r w:rsidR="00C858FC">
              <w:rPr>
                <w:rFonts w:asciiTheme="minorHAnsi" w:hAnsiTheme="minorHAnsi" w:cstheme="minorHAnsi"/>
                <w:sz w:val="20"/>
                <w:szCs w:val="20"/>
              </w:rPr>
              <w:t xml:space="preserve">και τη διαθεσιμότητα </w:t>
            </w:r>
            <w:r w:rsidR="002173AB" w:rsidRPr="000059F6">
              <w:rPr>
                <w:rFonts w:asciiTheme="minorHAnsi" w:hAnsiTheme="minorHAnsi" w:cstheme="minorHAnsi"/>
                <w:sz w:val="20"/>
                <w:szCs w:val="20"/>
              </w:rPr>
              <w:t>του διδακτικού προσωπικού</w:t>
            </w:r>
            <w:r w:rsidR="008D0AE9" w:rsidRPr="000059F6">
              <w:rPr>
                <w:rFonts w:asciiTheme="minorHAnsi" w:hAnsiTheme="minorHAnsi" w:cstheme="minorHAnsi"/>
                <w:sz w:val="20"/>
                <w:szCs w:val="20"/>
              </w:rPr>
              <w:t xml:space="preserve"> για τα ΠΜΣ</w:t>
            </w:r>
            <w:r w:rsidR="002173AB" w:rsidRPr="000059F6">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32E01850"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A11847C"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3195994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B0B7594" w14:textId="4F6FF58F" w:rsidR="002173AB" w:rsidRPr="000059F6" w:rsidRDefault="00C77311" w:rsidP="00075450">
            <w:pPr>
              <w:pStyle w:val="ListParagraph"/>
              <w:numPr>
                <w:ilvl w:val="0"/>
                <w:numId w:val="2"/>
              </w:numPr>
              <w:spacing w:after="0" w:line="240"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Τη σ</w:t>
            </w:r>
            <w:r w:rsidR="002173AB" w:rsidRPr="000059F6">
              <w:rPr>
                <w:rFonts w:asciiTheme="minorHAnsi" w:eastAsia="Times New Roman" w:hAnsiTheme="minorHAnsi" w:cstheme="minorHAnsi"/>
                <w:bCs/>
                <w:sz w:val="20"/>
                <w:szCs w:val="20"/>
              </w:rPr>
              <w:t>ύνταξη, εφαρμογή και ανασκόπηση ειδικών ετήσιων στόχων ποιότητας για τη βελτίωση των ΠΜΣ?</w:t>
            </w:r>
          </w:p>
        </w:tc>
        <w:tc>
          <w:tcPr>
            <w:tcW w:w="584" w:type="dxa"/>
            <w:tcBorders>
              <w:top w:val="nil"/>
              <w:left w:val="single" w:sz="4" w:space="0" w:color="auto"/>
              <w:bottom w:val="single" w:sz="4" w:space="0" w:color="auto"/>
              <w:right w:val="single" w:sz="4" w:space="0" w:color="auto"/>
            </w:tcBorders>
            <w:vAlign w:val="center"/>
          </w:tcPr>
          <w:p w14:paraId="21AA74E7"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35375FF"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7257A3A6"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7E22AC5A" w14:textId="4D1AD140" w:rsidR="002173AB" w:rsidRPr="000059F6" w:rsidRDefault="00C77311" w:rsidP="00075450">
            <w:pPr>
              <w:pStyle w:val="ListParagraph"/>
              <w:numPr>
                <w:ilvl w:val="0"/>
                <w:numId w:val="2"/>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Το ε</w:t>
            </w:r>
            <w:r w:rsidR="002173AB" w:rsidRPr="000059F6">
              <w:rPr>
                <w:rFonts w:asciiTheme="minorHAnsi" w:hAnsiTheme="minorHAnsi" w:cstheme="minorHAnsi"/>
                <w:sz w:val="20"/>
                <w:szCs w:val="20"/>
              </w:rPr>
              <w:t>πίπεδο ζήτησης των αποκτώμενων προσόντων των αποφοίτων στην αγορά εργασίας?</w:t>
            </w:r>
          </w:p>
        </w:tc>
        <w:tc>
          <w:tcPr>
            <w:tcW w:w="584" w:type="dxa"/>
            <w:tcBorders>
              <w:top w:val="nil"/>
              <w:left w:val="single" w:sz="4" w:space="0" w:color="auto"/>
              <w:bottom w:val="single" w:sz="4" w:space="0" w:color="auto"/>
              <w:right w:val="single" w:sz="4" w:space="0" w:color="auto"/>
            </w:tcBorders>
            <w:vAlign w:val="center"/>
          </w:tcPr>
          <w:p w14:paraId="133AFD2C"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90F39DB"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2173AB" w:rsidRPr="0031639F" w14:paraId="48917342"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62A86FD6" w14:textId="514A5A50" w:rsidR="002173AB" w:rsidRPr="000059F6" w:rsidRDefault="00C77311" w:rsidP="00075450">
            <w:pPr>
              <w:pStyle w:val="ListParagraph"/>
              <w:numPr>
                <w:ilvl w:val="0"/>
                <w:numId w:val="2"/>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Την π</w:t>
            </w:r>
            <w:r w:rsidR="002173AB" w:rsidRPr="000059F6">
              <w:rPr>
                <w:rFonts w:asciiTheme="minorHAnsi" w:hAnsiTheme="minorHAnsi" w:cstheme="minorHAnsi"/>
                <w:sz w:val="20"/>
                <w:szCs w:val="20"/>
              </w:rPr>
              <w:t>οιότητα των υποστηρικτικών υπηρεσιών, όπως οι διοικητικές υπηρεσίες, οι βιβλιοθήκες και οι υπηρεσίες φοιτητικής μέριμνας?</w:t>
            </w:r>
          </w:p>
        </w:tc>
        <w:tc>
          <w:tcPr>
            <w:tcW w:w="584" w:type="dxa"/>
            <w:tcBorders>
              <w:top w:val="nil"/>
              <w:left w:val="single" w:sz="4" w:space="0" w:color="auto"/>
              <w:bottom w:val="single" w:sz="4" w:space="0" w:color="auto"/>
              <w:right w:val="single" w:sz="4" w:space="0" w:color="auto"/>
            </w:tcBorders>
            <w:vAlign w:val="center"/>
          </w:tcPr>
          <w:p w14:paraId="72D752CF"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990C8E2"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8D0AE9" w:rsidRPr="0031639F" w14:paraId="13A59DC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739DC53" w14:textId="39CB3706" w:rsidR="008D0AE9" w:rsidRPr="000059F6" w:rsidRDefault="008D0AE9" w:rsidP="00075450">
            <w:pPr>
              <w:pStyle w:val="ListParagraph"/>
              <w:numPr>
                <w:ilvl w:val="0"/>
                <w:numId w:val="2"/>
              </w:numPr>
              <w:spacing w:after="0" w:line="240" w:lineRule="auto"/>
              <w:jc w:val="both"/>
              <w:rPr>
                <w:rFonts w:asciiTheme="minorHAnsi" w:hAnsiTheme="minorHAnsi" w:cstheme="minorHAnsi"/>
                <w:sz w:val="20"/>
                <w:szCs w:val="20"/>
              </w:rPr>
            </w:pPr>
            <w:r w:rsidRPr="000059F6">
              <w:rPr>
                <w:rFonts w:asciiTheme="minorHAnsi" w:hAnsiTheme="minorHAnsi" w:cstheme="minorHAnsi"/>
                <w:sz w:val="20"/>
                <w:szCs w:val="20"/>
              </w:rPr>
              <w:t>Την αποδοτική αξιοποίηση των οικονομικών πόρων το</w:t>
            </w:r>
            <w:r w:rsidR="00560AB1">
              <w:rPr>
                <w:rFonts w:asciiTheme="minorHAnsi" w:hAnsiTheme="minorHAnsi" w:cstheme="minorHAnsi"/>
                <w:sz w:val="20"/>
                <w:szCs w:val="20"/>
              </w:rPr>
              <w:t>υ</w:t>
            </w:r>
            <w:r w:rsidRPr="000059F6">
              <w:rPr>
                <w:rFonts w:asciiTheme="minorHAnsi" w:hAnsiTheme="minorHAnsi" w:cstheme="minorHAnsi"/>
                <w:sz w:val="20"/>
                <w:szCs w:val="20"/>
              </w:rPr>
              <w:t xml:space="preserve"> ΠΜΣ που ενδεχομένως προέρχονται από δίδακτρα?</w:t>
            </w:r>
          </w:p>
        </w:tc>
        <w:tc>
          <w:tcPr>
            <w:tcW w:w="584" w:type="dxa"/>
            <w:tcBorders>
              <w:top w:val="nil"/>
              <w:left w:val="single" w:sz="4" w:space="0" w:color="auto"/>
              <w:bottom w:val="single" w:sz="4" w:space="0" w:color="auto"/>
              <w:right w:val="single" w:sz="4" w:space="0" w:color="auto"/>
            </w:tcBorders>
            <w:vAlign w:val="center"/>
          </w:tcPr>
          <w:p w14:paraId="71C63038" w14:textId="77777777" w:rsidR="008D0AE9" w:rsidRPr="00E50A60" w:rsidRDefault="008D0AE9"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5B34CCE7" w14:textId="77777777" w:rsidR="008D0AE9" w:rsidRPr="00E50A60" w:rsidRDefault="008D0AE9" w:rsidP="002173AB">
            <w:pPr>
              <w:spacing w:after="0" w:line="240" w:lineRule="auto"/>
              <w:contextualSpacing/>
              <w:jc w:val="both"/>
              <w:rPr>
                <w:rFonts w:eastAsia="Times New Roman" w:cstheme="minorHAnsi"/>
                <w:bCs/>
                <w:sz w:val="20"/>
                <w:szCs w:val="20"/>
                <w:lang w:val="el-GR"/>
              </w:rPr>
            </w:pPr>
          </w:p>
        </w:tc>
      </w:tr>
      <w:tr w:rsidR="002173AB" w:rsidRPr="0031639F" w14:paraId="5E51307D"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762D73D" w14:textId="2820A3D0" w:rsidR="002173AB" w:rsidRPr="000059F6" w:rsidRDefault="00C77311" w:rsidP="00075450">
            <w:pPr>
              <w:pStyle w:val="ListParagraph"/>
              <w:numPr>
                <w:ilvl w:val="0"/>
                <w:numId w:val="2"/>
              </w:numPr>
              <w:spacing w:after="0" w:line="240" w:lineRule="auto"/>
              <w:jc w:val="both"/>
              <w:rPr>
                <w:rFonts w:asciiTheme="minorHAnsi" w:hAnsiTheme="minorHAnsi" w:cstheme="minorHAnsi"/>
                <w:sz w:val="20"/>
                <w:szCs w:val="20"/>
              </w:rPr>
            </w:pPr>
            <w:r>
              <w:rPr>
                <w:rFonts w:asciiTheme="minorHAnsi" w:hAnsiTheme="minorHAnsi" w:cstheme="minorHAnsi"/>
                <w:sz w:val="20"/>
                <w:szCs w:val="20"/>
              </w:rPr>
              <w:t>Τη δ</w:t>
            </w:r>
            <w:r w:rsidR="002173AB" w:rsidRPr="000059F6">
              <w:rPr>
                <w:rFonts w:asciiTheme="minorHAnsi" w:hAnsiTheme="minorHAnsi" w:cstheme="minorHAnsi"/>
                <w:sz w:val="20"/>
                <w:szCs w:val="20"/>
              </w:rPr>
              <w:t>ιενέργεια της ετήσιας εσωτερικής αξιολόγησης και ανασκόπησης του συστήματος διασφάλισης ποιότητας για τα ΠΜΣ καθώς και τη συνεργασία της ΟΜΕΑ με τη ΜΟΔΙΠ του Ιδρύματος?</w:t>
            </w:r>
          </w:p>
        </w:tc>
        <w:tc>
          <w:tcPr>
            <w:tcW w:w="584" w:type="dxa"/>
            <w:tcBorders>
              <w:top w:val="nil"/>
              <w:left w:val="single" w:sz="4" w:space="0" w:color="auto"/>
              <w:bottom w:val="single" w:sz="4" w:space="0" w:color="auto"/>
              <w:right w:val="single" w:sz="4" w:space="0" w:color="auto"/>
            </w:tcBorders>
            <w:vAlign w:val="center"/>
          </w:tcPr>
          <w:p w14:paraId="05E81602"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33A0EBD9" w14:textId="77777777" w:rsidR="002173AB" w:rsidRPr="00E50A60" w:rsidRDefault="002173AB" w:rsidP="002173AB">
            <w:pPr>
              <w:spacing w:after="0" w:line="240" w:lineRule="auto"/>
              <w:contextualSpacing/>
              <w:jc w:val="both"/>
              <w:rPr>
                <w:rFonts w:eastAsia="Times New Roman" w:cstheme="minorHAnsi"/>
                <w:bCs/>
                <w:sz w:val="20"/>
                <w:szCs w:val="20"/>
                <w:lang w:val="el-GR"/>
              </w:rPr>
            </w:pPr>
          </w:p>
        </w:tc>
      </w:tr>
      <w:tr w:rsidR="00C858FC" w:rsidRPr="0031639F" w14:paraId="4796EF5E"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DD5669B" w14:textId="07F78BE6" w:rsidR="00B07709" w:rsidRPr="00B07709" w:rsidRDefault="00C858FC" w:rsidP="00C858FC">
            <w:pPr>
              <w:spacing w:after="0" w:line="240" w:lineRule="auto"/>
              <w:jc w:val="both"/>
              <w:rPr>
                <w:rFonts w:cstheme="minorHAnsi"/>
                <w:sz w:val="20"/>
                <w:szCs w:val="20"/>
                <w:lang w:val="el-GR"/>
              </w:rPr>
            </w:pPr>
            <w:r w:rsidRPr="00B07709">
              <w:rPr>
                <w:rFonts w:cstheme="minorHAnsi"/>
                <w:sz w:val="20"/>
                <w:szCs w:val="20"/>
                <w:lang w:val="el-GR"/>
              </w:rPr>
              <w:t xml:space="preserve">Εάν το ΠΜΣ προσφέρεται μερικώς ή </w:t>
            </w:r>
            <w:r w:rsidR="00B07709">
              <w:rPr>
                <w:rFonts w:cstheme="minorHAnsi"/>
                <w:sz w:val="20"/>
                <w:szCs w:val="20"/>
                <w:lang w:val="el-GR"/>
              </w:rPr>
              <w:t>συνολικά</w:t>
            </w:r>
            <w:r w:rsidRPr="00B07709">
              <w:rPr>
                <w:rFonts w:cstheme="minorHAnsi"/>
                <w:sz w:val="20"/>
                <w:szCs w:val="20"/>
                <w:lang w:val="el-GR"/>
              </w:rPr>
              <w:t xml:space="preserve"> με</w:t>
            </w:r>
            <w:r w:rsidR="00B07709" w:rsidRPr="00B07709">
              <w:rPr>
                <w:rFonts w:cstheme="minorHAnsi"/>
                <w:sz w:val="20"/>
                <w:szCs w:val="20"/>
                <w:lang w:val="el-GR"/>
              </w:rPr>
              <w:t xml:space="preserve"> </w:t>
            </w:r>
            <w:r w:rsidRPr="00B07709">
              <w:rPr>
                <w:rFonts w:cstheme="minorHAnsi"/>
                <w:sz w:val="20"/>
                <w:szCs w:val="20"/>
                <w:lang w:val="el-GR"/>
              </w:rPr>
              <w:t>εξ αποσ</w:t>
            </w:r>
            <w:r w:rsidR="00B07709">
              <w:rPr>
                <w:rFonts w:cstheme="minorHAnsi"/>
                <w:sz w:val="20"/>
                <w:szCs w:val="20"/>
                <w:lang w:val="el-GR"/>
              </w:rPr>
              <w:t>τ</w:t>
            </w:r>
            <w:r w:rsidRPr="00B07709">
              <w:rPr>
                <w:rFonts w:cstheme="minorHAnsi"/>
                <w:sz w:val="20"/>
                <w:szCs w:val="20"/>
                <w:lang w:val="el-GR"/>
              </w:rPr>
              <w:t>άσεως μεθόδους</w:t>
            </w:r>
            <w:r w:rsidR="00B07709" w:rsidRPr="00B07709">
              <w:rPr>
                <w:rFonts w:cstheme="minorHAnsi"/>
                <w:sz w:val="20"/>
                <w:szCs w:val="20"/>
                <w:lang w:val="el-GR"/>
              </w:rPr>
              <w:t>:</w:t>
            </w:r>
          </w:p>
        </w:tc>
        <w:tc>
          <w:tcPr>
            <w:tcW w:w="584" w:type="dxa"/>
            <w:tcBorders>
              <w:top w:val="nil"/>
              <w:left w:val="single" w:sz="4" w:space="0" w:color="auto"/>
              <w:bottom w:val="single" w:sz="4" w:space="0" w:color="auto"/>
              <w:right w:val="single" w:sz="4" w:space="0" w:color="auto"/>
            </w:tcBorders>
            <w:vAlign w:val="center"/>
          </w:tcPr>
          <w:p w14:paraId="0ECE21B4" w14:textId="77777777" w:rsidR="00C858FC" w:rsidRPr="00E50A60" w:rsidRDefault="00C858FC"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14EF9E41" w14:textId="77777777" w:rsidR="00C858FC" w:rsidRPr="00E50A60" w:rsidRDefault="00C858FC" w:rsidP="002173AB">
            <w:pPr>
              <w:spacing w:after="0" w:line="240" w:lineRule="auto"/>
              <w:contextualSpacing/>
              <w:jc w:val="both"/>
              <w:rPr>
                <w:rFonts w:eastAsia="Times New Roman" w:cstheme="minorHAnsi"/>
                <w:bCs/>
                <w:sz w:val="20"/>
                <w:szCs w:val="20"/>
                <w:lang w:val="el-GR"/>
              </w:rPr>
            </w:pPr>
          </w:p>
        </w:tc>
      </w:tr>
      <w:tr w:rsidR="00B07709" w:rsidRPr="0031639F" w14:paraId="1CD8C97F"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8B5F0B2" w14:textId="521DA285" w:rsidR="00B07709" w:rsidRPr="00B07709" w:rsidRDefault="00B07709" w:rsidP="00075450">
            <w:pPr>
              <w:pStyle w:val="ListParagraph"/>
              <w:numPr>
                <w:ilvl w:val="0"/>
                <w:numId w:val="25"/>
              </w:numPr>
              <w:spacing w:after="0" w:line="240" w:lineRule="auto"/>
              <w:jc w:val="both"/>
              <w:rPr>
                <w:rFonts w:cstheme="minorHAnsi"/>
                <w:sz w:val="20"/>
                <w:szCs w:val="20"/>
              </w:rPr>
            </w:pPr>
            <w:r w:rsidRPr="00B07709">
              <w:rPr>
                <w:rFonts w:cstheme="minorHAnsi"/>
                <w:sz w:val="20"/>
                <w:szCs w:val="20"/>
              </w:rPr>
              <w:t xml:space="preserve">Γίνεται αναφορά στη Στρατηγική Ηλεκτρονικής Μάθησης  του Ιδρύματος? </w:t>
            </w:r>
          </w:p>
        </w:tc>
        <w:tc>
          <w:tcPr>
            <w:tcW w:w="584" w:type="dxa"/>
            <w:tcBorders>
              <w:top w:val="nil"/>
              <w:left w:val="single" w:sz="4" w:space="0" w:color="auto"/>
              <w:bottom w:val="single" w:sz="4" w:space="0" w:color="auto"/>
              <w:right w:val="single" w:sz="4" w:space="0" w:color="auto"/>
            </w:tcBorders>
            <w:vAlign w:val="center"/>
          </w:tcPr>
          <w:p w14:paraId="36DFBFDF" w14:textId="77777777" w:rsidR="00B07709" w:rsidRPr="00E50A60" w:rsidRDefault="00B07709"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40D0945F" w14:textId="77777777" w:rsidR="00B07709" w:rsidRPr="00E50A60" w:rsidRDefault="00B07709" w:rsidP="002173AB">
            <w:pPr>
              <w:spacing w:after="0" w:line="240" w:lineRule="auto"/>
              <w:contextualSpacing/>
              <w:jc w:val="both"/>
              <w:rPr>
                <w:rFonts w:eastAsia="Times New Roman" w:cstheme="minorHAnsi"/>
                <w:bCs/>
                <w:sz w:val="20"/>
                <w:szCs w:val="20"/>
                <w:lang w:val="el-GR"/>
              </w:rPr>
            </w:pPr>
          </w:p>
        </w:tc>
      </w:tr>
      <w:tr w:rsidR="00B07709" w:rsidRPr="0031639F" w14:paraId="4154F82B"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21B7E28" w14:textId="04C5DAD7" w:rsidR="00B07709" w:rsidRPr="00B07709" w:rsidRDefault="00B07709" w:rsidP="00075450">
            <w:pPr>
              <w:pStyle w:val="ListParagraph"/>
              <w:numPr>
                <w:ilvl w:val="0"/>
                <w:numId w:val="25"/>
              </w:numPr>
              <w:spacing w:after="0" w:line="240" w:lineRule="auto"/>
              <w:jc w:val="both"/>
              <w:rPr>
                <w:rFonts w:cstheme="minorHAnsi"/>
                <w:sz w:val="20"/>
                <w:szCs w:val="20"/>
              </w:rPr>
            </w:pPr>
            <w:r w:rsidRPr="00B07709">
              <w:rPr>
                <w:rFonts w:cstheme="minorHAnsi"/>
                <w:sz w:val="20"/>
                <w:szCs w:val="20"/>
              </w:rPr>
              <w:t>Αιτιολογείται η σκοπιμότητα επιλογής της ηλεκ</w:t>
            </w:r>
            <w:r w:rsidR="00244952">
              <w:rPr>
                <w:rFonts w:cstheme="minorHAnsi"/>
                <w:sz w:val="20"/>
                <w:szCs w:val="20"/>
              </w:rPr>
              <w:t>τ</w:t>
            </w:r>
            <w:r w:rsidRPr="00B07709">
              <w:rPr>
                <w:rFonts w:cstheme="minorHAnsi"/>
                <w:sz w:val="20"/>
                <w:szCs w:val="20"/>
              </w:rPr>
              <w:t>ρονικής μάθησης ως η κατάλληλη για το συγκεκριμένο ΠΜΣ?</w:t>
            </w:r>
          </w:p>
        </w:tc>
        <w:tc>
          <w:tcPr>
            <w:tcW w:w="584" w:type="dxa"/>
            <w:tcBorders>
              <w:top w:val="nil"/>
              <w:left w:val="single" w:sz="4" w:space="0" w:color="auto"/>
              <w:bottom w:val="single" w:sz="4" w:space="0" w:color="auto"/>
              <w:right w:val="single" w:sz="4" w:space="0" w:color="auto"/>
            </w:tcBorders>
            <w:vAlign w:val="center"/>
          </w:tcPr>
          <w:p w14:paraId="73C3645F" w14:textId="77777777" w:rsidR="00B07709" w:rsidRPr="00E50A60" w:rsidRDefault="00B07709"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29EE9849" w14:textId="77777777" w:rsidR="00B07709" w:rsidRPr="00E50A60" w:rsidRDefault="00B07709" w:rsidP="002173AB">
            <w:pPr>
              <w:spacing w:after="0" w:line="240" w:lineRule="auto"/>
              <w:contextualSpacing/>
              <w:jc w:val="both"/>
              <w:rPr>
                <w:rFonts w:eastAsia="Times New Roman" w:cstheme="minorHAnsi"/>
                <w:bCs/>
                <w:sz w:val="20"/>
                <w:szCs w:val="20"/>
                <w:lang w:val="el-GR"/>
              </w:rPr>
            </w:pPr>
          </w:p>
        </w:tc>
      </w:tr>
      <w:tr w:rsidR="00B07709" w:rsidRPr="0031639F" w14:paraId="2DC78977" w14:textId="77777777" w:rsidTr="00122E1D">
        <w:trPr>
          <w:trHeight w:val="25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CFFA6FD" w14:textId="77777777" w:rsidR="00B07709" w:rsidRDefault="00B07709" w:rsidP="00C858FC">
            <w:pPr>
              <w:spacing w:after="0" w:line="240" w:lineRule="auto"/>
              <w:jc w:val="both"/>
              <w:rPr>
                <w:rFonts w:cstheme="minorHAnsi"/>
                <w:sz w:val="20"/>
                <w:szCs w:val="20"/>
                <w:lang w:val="el-GR"/>
              </w:rPr>
            </w:pPr>
          </w:p>
        </w:tc>
        <w:tc>
          <w:tcPr>
            <w:tcW w:w="584" w:type="dxa"/>
            <w:tcBorders>
              <w:top w:val="nil"/>
              <w:left w:val="single" w:sz="4" w:space="0" w:color="auto"/>
              <w:bottom w:val="single" w:sz="4" w:space="0" w:color="auto"/>
              <w:right w:val="single" w:sz="4" w:space="0" w:color="auto"/>
            </w:tcBorders>
            <w:vAlign w:val="center"/>
          </w:tcPr>
          <w:p w14:paraId="06B60637" w14:textId="77777777" w:rsidR="00B07709" w:rsidRPr="00E50A60" w:rsidRDefault="00B07709"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tcPr>
          <w:p w14:paraId="10191857" w14:textId="77777777" w:rsidR="00B07709" w:rsidRPr="00E50A60" w:rsidRDefault="00B07709" w:rsidP="002173AB">
            <w:pPr>
              <w:spacing w:after="0" w:line="240" w:lineRule="auto"/>
              <w:contextualSpacing/>
              <w:jc w:val="both"/>
              <w:rPr>
                <w:rFonts w:eastAsia="Times New Roman" w:cstheme="minorHAnsi"/>
                <w:bCs/>
                <w:sz w:val="20"/>
                <w:szCs w:val="20"/>
                <w:lang w:val="el-GR"/>
              </w:rPr>
            </w:pPr>
          </w:p>
        </w:tc>
      </w:tr>
      <w:tr w:rsidR="002173AB" w:rsidRPr="0031639F" w14:paraId="5102331F" w14:textId="77777777" w:rsidTr="00122E1D">
        <w:trPr>
          <w:trHeight w:val="52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3169E14" w14:textId="4DEFFAF3" w:rsidR="002173AB" w:rsidRPr="00215AFE" w:rsidRDefault="002173AB" w:rsidP="002173AB">
            <w:pPr>
              <w:spacing w:after="0" w:line="240" w:lineRule="auto"/>
              <w:contextualSpacing/>
              <w:jc w:val="both"/>
              <w:rPr>
                <w:rFonts w:eastAsia="Times New Roman" w:cstheme="minorHAnsi"/>
                <w:b/>
                <w:color w:val="365F91" w:themeColor="accent1" w:themeShade="BF"/>
                <w:sz w:val="20"/>
                <w:szCs w:val="20"/>
                <w:lang w:val="el-GR"/>
              </w:rPr>
            </w:pPr>
            <w:r>
              <w:rPr>
                <w:rFonts w:eastAsia="Times New Roman" w:cstheme="minorHAnsi"/>
                <w:b/>
                <w:sz w:val="20"/>
                <w:szCs w:val="20"/>
                <w:lang w:val="el-GR"/>
              </w:rPr>
              <w:t xml:space="preserve">Συσχέτιση με παραρτήματα </w:t>
            </w:r>
            <w:r w:rsidR="00667EA9">
              <w:rPr>
                <w:rFonts w:eastAsia="Times New Roman" w:cstheme="minorHAnsi"/>
                <w:b/>
                <w:sz w:val="20"/>
                <w:szCs w:val="20"/>
                <w:lang w:val="el-GR"/>
              </w:rPr>
              <w:t>Α4, Α5, Α6, Α7</w:t>
            </w:r>
          </w:p>
        </w:tc>
        <w:tc>
          <w:tcPr>
            <w:tcW w:w="584" w:type="dxa"/>
            <w:tcBorders>
              <w:top w:val="nil"/>
              <w:left w:val="single" w:sz="4" w:space="0" w:color="auto"/>
              <w:bottom w:val="single" w:sz="4" w:space="0" w:color="auto"/>
              <w:right w:val="single" w:sz="4" w:space="0" w:color="auto"/>
            </w:tcBorders>
            <w:vAlign w:val="center"/>
          </w:tcPr>
          <w:p w14:paraId="05BB4122" w14:textId="77777777" w:rsidR="002173AB" w:rsidRPr="00E50A60" w:rsidRDefault="002173AB" w:rsidP="002173AB">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7BBE5CFC" w14:textId="77777777" w:rsidR="002173AB" w:rsidRPr="00E50A60" w:rsidRDefault="002173AB" w:rsidP="002173AB">
            <w:pPr>
              <w:spacing w:after="0" w:line="240" w:lineRule="auto"/>
              <w:contextualSpacing/>
              <w:jc w:val="center"/>
              <w:rPr>
                <w:rFonts w:eastAsia="Times New Roman" w:cstheme="minorHAnsi"/>
                <w:bCs/>
                <w:sz w:val="20"/>
                <w:szCs w:val="20"/>
                <w:lang w:val="el-GR"/>
              </w:rPr>
            </w:pPr>
          </w:p>
        </w:tc>
      </w:tr>
    </w:tbl>
    <w:p w14:paraId="0ABDA8A3" w14:textId="45C68CEC" w:rsidR="00AB26D8" w:rsidRPr="00215AFE" w:rsidRDefault="00AB26D8" w:rsidP="00625993">
      <w:pPr>
        <w:spacing w:line="240" w:lineRule="auto"/>
        <w:contextualSpacing/>
        <w:rPr>
          <w:sz w:val="20"/>
          <w:szCs w:val="20"/>
          <w:lang w:val="el-GR"/>
        </w:rPr>
      </w:pPr>
    </w:p>
    <w:tbl>
      <w:tblPr>
        <w:tblpPr w:leftFromText="180" w:rightFromText="180" w:vertAnchor="page" w:horzAnchor="margin" w:tblpXSpec="center" w:tblpY="2071"/>
        <w:tblW w:w="11361" w:type="dxa"/>
        <w:tblLook w:val="04A0" w:firstRow="1" w:lastRow="0" w:firstColumn="1" w:lastColumn="0" w:noHBand="0" w:noVBand="1"/>
      </w:tblPr>
      <w:tblGrid>
        <w:gridCol w:w="10201"/>
        <w:gridCol w:w="584"/>
        <w:gridCol w:w="576"/>
      </w:tblGrid>
      <w:tr w:rsidR="002B3C37" w:rsidRPr="0031639F" w14:paraId="1ED35F37" w14:textId="77777777" w:rsidTr="00EE71BC">
        <w:trPr>
          <w:trHeight w:val="525"/>
        </w:trPr>
        <w:tc>
          <w:tcPr>
            <w:tcW w:w="10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91F9B" w14:textId="48D165FC" w:rsidR="002B3C37" w:rsidRPr="00E50A60" w:rsidRDefault="002B3C37" w:rsidP="00075450">
            <w:pPr>
              <w:pStyle w:val="ListParagraph"/>
              <w:numPr>
                <w:ilvl w:val="0"/>
                <w:numId w:val="1"/>
              </w:numPr>
              <w:spacing w:after="0" w:line="240" w:lineRule="auto"/>
              <w:jc w:val="both"/>
              <w:rPr>
                <w:rFonts w:asciiTheme="minorHAnsi" w:eastAsia="Times New Roman" w:hAnsiTheme="minorHAnsi" w:cstheme="minorHAnsi"/>
                <w:b/>
                <w:color w:val="365F91" w:themeColor="accent1" w:themeShade="BF"/>
                <w:sz w:val="20"/>
                <w:szCs w:val="20"/>
              </w:rPr>
            </w:pPr>
            <w:r w:rsidRPr="00E50A60">
              <w:rPr>
                <w:rFonts w:asciiTheme="minorHAnsi" w:eastAsia="Times New Roman" w:hAnsiTheme="minorHAnsi" w:cstheme="minorHAnsi"/>
                <w:b/>
                <w:color w:val="365F91" w:themeColor="accent1" w:themeShade="BF"/>
                <w:sz w:val="20"/>
                <w:szCs w:val="20"/>
              </w:rPr>
              <w:lastRenderedPageBreak/>
              <w:t>Σχεδιασμός</w:t>
            </w:r>
            <w:r w:rsidR="00545C9A" w:rsidRPr="00545C9A">
              <w:rPr>
                <w:rFonts w:asciiTheme="minorHAnsi" w:eastAsia="Times New Roman" w:hAnsiTheme="minorHAnsi" w:cstheme="minorHAnsi"/>
                <w:b/>
                <w:color w:val="365F91" w:themeColor="accent1" w:themeShade="BF"/>
                <w:sz w:val="20"/>
                <w:szCs w:val="20"/>
              </w:rPr>
              <w:t xml:space="preserve"> </w:t>
            </w:r>
            <w:r w:rsidR="00545C9A">
              <w:rPr>
                <w:rFonts w:asciiTheme="minorHAnsi" w:eastAsia="Times New Roman" w:hAnsiTheme="minorHAnsi" w:cstheme="minorHAnsi"/>
                <w:b/>
                <w:color w:val="365F91" w:themeColor="accent1" w:themeShade="BF"/>
                <w:sz w:val="20"/>
                <w:szCs w:val="20"/>
              </w:rPr>
              <w:t xml:space="preserve">και </w:t>
            </w:r>
            <w:r w:rsidR="005E40C1">
              <w:rPr>
                <w:rFonts w:asciiTheme="minorHAnsi" w:eastAsia="Times New Roman" w:hAnsiTheme="minorHAnsi" w:cstheme="minorHAnsi"/>
                <w:b/>
                <w:color w:val="365F91" w:themeColor="accent1" w:themeShade="BF"/>
                <w:sz w:val="20"/>
                <w:szCs w:val="20"/>
              </w:rPr>
              <w:t xml:space="preserve">έγκριση των </w:t>
            </w:r>
            <w:r w:rsidR="00545C9A">
              <w:rPr>
                <w:rFonts w:asciiTheme="minorHAnsi" w:eastAsia="Times New Roman" w:hAnsiTheme="minorHAnsi" w:cstheme="minorHAnsi"/>
                <w:b/>
                <w:color w:val="365F91" w:themeColor="accent1" w:themeShade="BF"/>
                <w:sz w:val="20"/>
                <w:szCs w:val="20"/>
              </w:rPr>
              <w:t xml:space="preserve">νέων </w:t>
            </w:r>
            <w:r w:rsidR="000B0D56">
              <w:rPr>
                <w:rFonts w:asciiTheme="minorHAnsi" w:eastAsia="Times New Roman" w:hAnsiTheme="minorHAnsi" w:cstheme="minorHAnsi"/>
                <w:b/>
                <w:color w:val="365F91" w:themeColor="accent1" w:themeShade="BF"/>
                <w:sz w:val="20"/>
                <w:szCs w:val="20"/>
              </w:rPr>
              <w:t>ΠΜΣ</w:t>
            </w:r>
          </w:p>
        </w:tc>
        <w:tc>
          <w:tcPr>
            <w:tcW w:w="584" w:type="dxa"/>
            <w:tcBorders>
              <w:top w:val="single" w:sz="4" w:space="0" w:color="auto"/>
              <w:left w:val="single" w:sz="4" w:space="0" w:color="auto"/>
              <w:bottom w:val="single" w:sz="4" w:space="0" w:color="auto"/>
              <w:right w:val="single" w:sz="4" w:space="0" w:color="auto"/>
            </w:tcBorders>
            <w:vAlign w:val="center"/>
          </w:tcPr>
          <w:p w14:paraId="519E2DB6" w14:textId="77777777" w:rsidR="002B3C37" w:rsidRPr="00E50A60" w:rsidRDefault="002B3C37" w:rsidP="00122E1D">
            <w:pPr>
              <w:spacing w:after="0" w:line="240" w:lineRule="auto"/>
              <w:contextualSpacing/>
              <w:jc w:val="center"/>
              <w:rPr>
                <w:rFonts w:eastAsia="Times New Roman" w:cstheme="minorHAnsi"/>
                <w:bCs/>
                <w:noProof/>
                <w:sz w:val="20"/>
                <w:szCs w:val="20"/>
                <w:lang w:val="el-GR"/>
              </w:rPr>
            </w:pPr>
          </w:p>
        </w:tc>
        <w:tc>
          <w:tcPr>
            <w:tcW w:w="576" w:type="dxa"/>
            <w:tcBorders>
              <w:top w:val="single" w:sz="4" w:space="0" w:color="auto"/>
              <w:left w:val="single" w:sz="4" w:space="0" w:color="auto"/>
              <w:bottom w:val="single" w:sz="4" w:space="0" w:color="auto"/>
              <w:right w:val="single" w:sz="4" w:space="0" w:color="auto"/>
            </w:tcBorders>
            <w:vAlign w:val="center"/>
          </w:tcPr>
          <w:p w14:paraId="3C4C85FF" w14:textId="77777777" w:rsidR="002B3C37" w:rsidRPr="00E50A60" w:rsidRDefault="002B3C37" w:rsidP="00122E1D">
            <w:pPr>
              <w:spacing w:after="0" w:line="240" w:lineRule="auto"/>
              <w:contextualSpacing/>
              <w:jc w:val="center"/>
              <w:rPr>
                <w:rFonts w:eastAsia="Times New Roman" w:cstheme="minorHAnsi"/>
                <w:bCs/>
                <w:sz w:val="20"/>
                <w:szCs w:val="20"/>
                <w:lang w:val="el-GR"/>
              </w:rPr>
            </w:pPr>
          </w:p>
        </w:tc>
      </w:tr>
      <w:tr w:rsidR="000B1BCC" w:rsidRPr="0031639F" w14:paraId="39375F52"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8101A95" w14:textId="68EB4DF2" w:rsidR="000B1BCC" w:rsidRPr="000B1BCC" w:rsidRDefault="000B1BCC" w:rsidP="00075450">
            <w:pPr>
              <w:pStyle w:val="ListParagraph"/>
              <w:numPr>
                <w:ilvl w:val="0"/>
                <w:numId w:val="21"/>
              </w:numPr>
              <w:tabs>
                <w:tab w:val="left" w:pos="9356"/>
              </w:tabs>
              <w:spacing w:after="0" w:line="240" w:lineRule="auto"/>
              <w:jc w:val="both"/>
              <w:rPr>
                <w:rFonts w:cstheme="minorHAnsi"/>
                <w:sz w:val="20"/>
                <w:szCs w:val="20"/>
              </w:rPr>
            </w:pPr>
            <w:r w:rsidRPr="000B1BCC">
              <w:rPr>
                <w:rFonts w:eastAsia="Times New Roman" w:cstheme="minorHAnsi"/>
                <w:sz w:val="20"/>
                <w:szCs w:val="20"/>
              </w:rPr>
              <w:t>Κατά τον σχεδιασμό του ΠΜΣ λήφθηκαν υπόψη</w:t>
            </w:r>
            <w:r w:rsidR="00EE71BC">
              <w:rPr>
                <w:rFonts w:eastAsia="Times New Roman"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3CD8739C"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56D80B53"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2D34645A"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4177A95" w14:textId="0809BCB2" w:rsidR="000B1BCC" w:rsidRPr="00EE71BC" w:rsidRDefault="000B1BCC" w:rsidP="00075450">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Το σχετικό θεσμικό πλαίσιο και η επίσημη και συγκεκριμένη διαδικασία έγκρισης από το Ίδρυμα?</w:t>
            </w:r>
          </w:p>
        </w:tc>
        <w:tc>
          <w:tcPr>
            <w:tcW w:w="584" w:type="dxa"/>
            <w:tcBorders>
              <w:top w:val="nil"/>
              <w:left w:val="single" w:sz="4" w:space="0" w:color="auto"/>
              <w:bottom w:val="single" w:sz="4" w:space="0" w:color="auto"/>
              <w:right w:val="single" w:sz="4" w:space="0" w:color="auto"/>
            </w:tcBorders>
            <w:vAlign w:val="center"/>
          </w:tcPr>
          <w:p w14:paraId="23C691F4"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3D9FFBB"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663ADCBD"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6443953E" w14:textId="125FD005" w:rsidR="000B1BCC" w:rsidRPr="00EE71BC" w:rsidRDefault="000B1BCC" w:rsidP="00075450">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Προβλέφθηκαν οι συμμετέχοντες, οι πηγές άντλησης των πληροφοριών, τα όργανα έγκρισης του ΠΜΣ?</w:t>
            </w:r>
          </w:p>
        </w:tc>
        <w:tc>
          <w:tcPr>
            <w:tcW w:w="584" w:type="dxa"/>
            <w:tcBorders>
              <w:top w:val="nil"/>
              <w:left w:val="single" w:sz="4" w:space="0" w:color="auto"/>
              <w:bottom w:val="single" w:sz="4" w:space="0" w:color="auto"/>
              <w:right w:val="single" w:sz="4" w:space="0" w:color="auto"/>
            </w:tcBorders>
            <w:vAlign w:val="center"/>
          </w:tcPr>
          <w:p w14:paraId="0FC14D02"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5B40545"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0B0D56" w14:paraId="283ED754"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ACFCC07" w14:textId="1735C468" w:rsidR="000B1BCC" w:rsidRPr="00EE71BC" w:rsidRDefault="000B1BCC" w:rsidP="00075450">
            <w:pPr>
              <w:pStyle w:val="ListParagraph"/>
              <w:numPr>
                <w:ilvl w:val="0"/>
                <w:numId w:val="20"/>
              </w:numPr>
              <w:tabs>
                <w:tab w:val="left" w:pos="9356"/>
              </w:tabs>
              <w:spacing w:after="0" w:line="240" w:lineRule="auto"/>
              <w:jc w:val="both"/>
              <w:rPr>
                <w:rFonts w:asciiTheme="minorHAnsi" w:hAnsiTheme="minorHAnsi" w:cstheme="minorHAnsi"/>
                <w:sz w:val="20"/>
                <w:szCs w:val="20"/>
              </w:rPr>
            </w:pPr>
            <w:r w:rsidRPr="00EE71BC">
              <w:rPr>
                <w:rFonts w:asciiTheme="minorHAnsi" w:eastAsia="Times New Roman" w:hAnsiTheme="minorHAnsi" w:cstheme="minorHAnsi"/>
                <w:sz w:val="20"/>
                <w:szCs w:val="20"/>
              </w:rPr>
              <w:t>Η Στρατηγική του Ιδρύματος?</w:t>
            </w:r>
          </w:p>
        </w:tc>
        <w:tc>
          <w:tcPr>
            <w:tcW w:w="584" w:type="dxa"/>
            <w:tcBorders>
              <w:top w:val="nil"/>
              <w:left w:val="single" w:sz="4" w:space="0" w:color="auto"/>
              <w:bottom w:val="single" w:sz="4" w:space="0" w:color="auto"/>
              <w:right w:val="single" w:sz="4" w:space="0" w:color="auto"/>
            </w:tcBorders>
            <w:vAlign w:val="center"/>
          </w:tcPr>
          <w:p w14:paraId="50D2F246"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7A53714"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2BBF4512"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EAA690A" w14:textId="5D3E4BF1" w:rsidR="000B1BCC" w:rsidRPr="00EE71BC" w:rsidRDefault="000B1BCC" w:rsidP="00075450">
            <w:pPr>
              <w:pStyle w:val="ListParagraph"/>
              <w:numPr>
                <w:ilvl w:val="0"/>
                <w:numId w:val="20"/>
              </w:numPr>
              <w:tabs>
                <w:tab w:val="left" w:pos="9356"/>
              </w:tabs>
              <w:spacing w:after="0" w:line="240" w:lineRule="auto"/>
              <w:jc w:val="both"/>
              <w:rPr>
                <w:rFonts w:asciiTheme="minorHAnsi" w:hAnsiTheme="minorHAnsi" w:cstheme="minorHAnsi"/>
                <w:sz w:val="20"/>
                <w:szCs w:val="20"/>
              </w:rPr>
            </w:pPr>
            <w:r w:rsidRPr="00EE71BC">
              <w:rPr>
                <w:rFonts w:asciiTheme="minorHAnsi" w:eastAsia="Times New Roman" w:hAnsiTheme="minorHAnsi" w:cstheme="minorHAnsi"/>
                <w:sz w:val="20"/>
                <w:szCs w:val="20"/>
              </w:rPr>
              <w:t>Η ενεργός συμμετοχή των φοιτητών στον σχεδιασμό?</w:t>
            </w:r>
          </w:p>
        </w:tc>
        <w:tc>
          <w:tcPr>
            <w:tcW w:w="584" w:type="dxa"/>
            <w:tcBorders>
              <w:top w:val="nil"/>
              <w:left w:val="single" w:sz="4" w:space="0" w:color="auto"/>
              <w:bottom w:val="single" w:sz="4" w:space="0" w:color="auto"/>
              <w:right w:val="single" w:sz="4" w:space="0" w:color="auto"/>
            </w:tcBorders>
            <w:vAlign w:val="center"/>
          </w:tcPr>
          <w:p w14:paraId="3A8C65AC"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7254470"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339895AA"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E5824E9" w14:textId="60E6EDC6" w:rsidR="000B1BCC" w:rsidRPr="00EE71BC" w:rsidRDefault="000B1BCC" w:rsidP="00075450">
            <w:pPr>
              <w:pStyle w:val="ListParagraph"/>
              <w:numPr>
                <w:ilvl w:val="0"/>
                <w:numId w:val="20"/>
              </w:numPr>
              <w:tabs>
                <w:tab w:val="left" w:pos="9356"/>
              </w:tabs>
              <w:spacing w:after="0" w:line="240" w:lineRule="auto"/>
              <w:jc w:val="both"/>
              <w:rPr>
                <w:rFonts w:asciiTheme="minorHAnsi" w:hAnsiTheme="minorHAnsi" w:cstheme="minorHAnsi"/>
                <w:sz w:val="20"/>
                <w:szCs w:val="20"/>
              </w:rPr>
            </w:pPr>
            <w:r w:rsidRPr="00EE71BC">
              <w:rPr>
                <w:rFonts w:asciiTheme="minorHAnsi" w:eastAsia="Times New Roman" w:hAnsiTheme="minorHAnsi" w:cstheme="minorHAnsi"/>
                <w:sz w:val="20"/>
                <w:szCs w:val="20"/>
              </w:rPr>
              <w:t>Η εμπειρία εξωτερικών φορέων από την αγορά εργασίας? (</w:t>
            </w:r>
            <w:r w:rsidRPr="00EE71BC">
              <w:rPr>
                <w:rFonts w:asciiTheme="minorHAnsi" w:hAnsiTheme="minorHAnsi" w:cstheme="minorHAnsi"/>
                <w:sz w:val="20"/>
                <w:szCs w:val="20"/>
              </w:rPr>
              <w:t>γνώμες αποφοίτων, συναφών επιστημονικών οργανώσεων και εργοδοτών που δραστηριοποιούνται σε σχετικούς κλάδους-πως ζητήθηκε η γνώμη τους?)?</w:t>
            </w:r>
          </w:p>
        </w:tc>
        <w:tc>
          <w:tcPr>
            <w:tcW w:w="584" w:type="dxa"/>
            <w:tcBorders>
              <w:top w:val="nil"/>
              <w:left w:val="single" w:sz="4" w:space="0" w:color="auto"/>
              <w:bottom w:val="single" w:sz="4" w:space="0" w:color="auto"/>
              <w:right w:val="single" w:sz="4" w:space="0" w:color="auto"/>
            </w:tcBorders>
            <w:vAlign w:val="center"/>
          </w:tcPr>
          <w:p w14:paraId="268CEAB1"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7145F4C"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73E6A675"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ECF8E7B" w14:textId="54C0A4FE" w:rsidR="000B1BCC" w:rsidRPr="00EE71BC" w:rsidRDefault="000B1BCC" w:rsidP="00075450">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hAnsiTheme="minorHAnsi" w:cstheme="minorHAnsi"/>
                <w:bCs/>
                <w:sz w:val="20"/>
                <w:szCs w:val="20"/>
              </w:rPr>
              <w:t xml:space="preserve">Ο προβλεπόμενος όγκος σπουδών σύμφωνα με το σύστημα </w:t>
            </w:r>
            <w:r w:rsidRPr="00EE71BC">
              <w:rPr>
                <w:rFonts w:asciiTheme="minorHAnsi" w:hAnsiTheme="minorHAnsi" w:cstheme="minorHAnsi"/>
                <w:bCs/>
                <w:sz w:val="20"/>
                <w:szCs w:val="20"/>
                <w:lang w:val="en-US"/>
              </w:rPr>
              <w:t>ECTS</w:t>
            </w:r>
            <w:r w:rsidRPr="00EE71BC">
              <w:rPr>
                <w:rFonts w:asciiTheme="minorHAnsi" w:hAnsiTheme="minorHAnsi" w:cstheme="minorHAnsi"/>
                <w:bCs/>
                <w:sz w:val="20"/>
                <w:szCs w:val="20"/>
              </w:rPr>
              <w:t xml:space="preserve"> για το επίπεδο 7?</w:t>
            </w:r>
          </w:p>
        </w:tc>
        <w:tc>
          <w:tcPr>
            <w:tcW w:w="584" w:type="dxa"/>
            <w:tcBorders>
              <w:top w:val="nil"/>
              <w:left w:val="single" w:sz="4" w:space="0" w:color="auto"/>
              <w:bottom w:val="single" w:sz="4" w:space="0" w:color="auto"/>
              <w:right w:val="single" w:sz="4" w:space="0" w:color="auto"/>
            </w:tcBorders>
            <w:vAlign w:val="center"/>
          </w:tcPr>
          <w:p w14:paraId="0B99DB87"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8879187"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1FE9D079"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9824F7D" w14:textId="1738889D" w:rsidR="000B1BCC" w:rsidRPr="00EE71BC" w:rsidRDefault="000B1BCC" w:rsidP="00075450">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Η δυνατότητα παροχής ευκαιριών εργασιακής εμπειρίας στους φοιτητές?</w:t>
            </w:r>
          </w:p>
        </w:tc>
        <w:tc>
          <w:tcPr>
            <w:tcW w:w="584" w:type="dxa"/>
            <w:tcBorders>
              <w:top w:val="nil"/>
              <w:left w:val="single" w:sz="4" w:space="0" w:color="auto"/>
              <w:bottom w:val="single" w:sz="4" w:space="0" w:color="auto"/>
              <w:right w:val="single" w:sz="4" w:space="0" w:color="auto"/>
            </w:tcBorders>
            <w:vAlign w:val="center"/>
          </w:tcPr>
          <w:p w14:paraId="773053B6"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4085D23"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6AED5054"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7B097D05" w14:textId="3ECADC5B" w:rsidR="000B1BCC" w:rsidRPr="00587D94" w:rsidRDefault="000B1BCC" w:rsidP="00075450">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587D94">
              <w:rPr>
                <w:rFonts w:asciiTheme="minorHAnsi" w:hAnsiTheme="minorHAnsi" w:cstheme="minorHAnsi"/>
                <w:bCs/>
                <w:sz w:val="20"/>
                <w:szCs w:val="20"/>
              </w:rPr>
              <w:t>Οι τρόποι σύνδεσης της διδασκαλίας με την έρευνα?</w:t>
            </w:r>
          </w:p>
        </w:tc>
        <w:tc>
          <w:tcPr>
            <w:tcW w:w="584" w:type="dxa"/>
            <w:tcBorders>
              <w:top w:val="nil"/>
              <w:left w:val="single" w:sz="4" w:space="0" w:color="auto"/>
              <w:bottom w:val="single" w:sz="4" w:space="0" w:color="auto"/>
              <w:right w:val="single" w:sz="4" w:space="0" w:color="auto"/>
            </w:tcBorders>
            <w:vAlign w:val="center"/>
          </w:tcPr>
          <w:p w14:paraId="360E2D5E"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58EF2F10"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3485DA21"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67E3256" w14:textId="57E6B6B9" w:rsidR="000B1BCC" w:rsidRPr="000059F6" w:rsidRDefault="000B1BCC" w:rsidP="00075450">
            <w:pPr>
              <w:pStyle w:val="ListParagraph"/>
              <w:numPr>
                <w:ilvl w:val="0"/>
                <w:numId w:val="21"/>
              </w:numPr>
              <w:tabs>
                <w:tab w:val="left" w:pos="9356"/>
              </w:tabs>
              <w:spacing w:after="0" w:line="240" w:lineRule="auto"/>
              <w:jc w:val="both"/>
              <w:rPr>
                <w:rFonts w:cstheme="minorHAnsi"/>
                <w:sz w:val="20"/>
                <w:szCs w:val="20"/>
              </w:rPr>
            </w:pPr>
            <w:r w:rsidRPr="000059F6">
              <w:rPr>
                <w:rFonts w:cstheme="minorHAnsi"/>
                <w:sz w:val="20"/>
                <w:szCs w:val="20"/>
              </w:rPr>
              <w:t>Κατά τον σχεδιασμό του ΠΜΣ προσδιορίζονται/καθορίζονται</w:t>
            </w:r>
            <w:r w:rsidR="00EE71BC">
              <w:rPr>
                <w:rFonts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425DFFE2"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B2E577F"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0B0D56" w14:paraId="64C37CD3" w14:textId="77777777" w:rsidTr="0065243F">
        <w:trPr>
          <w:trHeight w:val="269"/>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44D70AF" w14:textId="60349E2E" w:rsidR="000B1BCC" w:rsidRPr="000059F6" w:rsidRDefault="000B1BCC"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Η ακαδημαϊκή φυσιογνωμία</w:t>
            </w:r>
            <w:r w:rsidR="00B23829" w:rsidRPr="00EE71BC">
              <w:rPr>
                <w:rFonts w:asciiTheme="minorHAnsi" w:eastAsia="Times New Roman" w:hAnsiTheme="minorHAnsi" w:cstheme="minorHAnsi"/>
                <w:sz w:val="20"/>
                <w:szCs w:val="20"/>
              </w:rPr>
              <w:t xml:space="preserve"> του?</w:t>
            </w:r>
          </w:p>
        </w:tc>
        <w:tc>
          <w:tcPr>
            <w:tcW w:w="584" w:type="dxa"/>
            <w:tcBorders>
              <w:top w:val="nil"/>
              <w:left w:val="single" w:sz="4" w:space="0" w:color="auto"/>
              <w:bottom w:val="single" w:sz="4" w:space="0" w:color="auto"/>
              <w:right w:val="single" w:sz="4" w:space="0" w:color="auto"/>
            </w:tcBorders>
            <w:vAlign w:val="center"/>
          </w:tcPr>
          <w:p w14:paraId="39E8DC71"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55DB6FD"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667822" w:rsidRPr="000B0D56" w14:paraId="34BBAD5B" w14:textId="77777777" w:rsidTr="0065243F">
        <w:trPr>
          <w:trHeight w:val="269"/>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CB562EB" w14:textId="2A7039EC" w:rsidR="00667822" w:rsidRPr="00EE71BC" w:rsidRDefault="00667822"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Ο προσανατολισμός του ΠΜΣ?</w:t>
            </w:r>
          </w:p>
        </w:tc>
        <w:tc>
          <w:tcPr>
            <w:tcW w:w="584" w:type="dxa"/>
            <w:tcBorders>
              <w:top w:val="nil"/>
              <w:left w:val="single" w:sz="4" w:space="0" w:color="auto"/>
              <w:bottom w:val="single" w:sz="4" w:space="0" w:color="auto"/>
              <w:right w:val="single" w:sz="4" w:space="0" w:color="auto"/>
            </w:tcBorders>
            <w:vAlign w:val="center"/>
          </w:tcPr>
          <w:p w14:paraId="75A098B3" w14:textId="77777777" w:rsidR="00667822" w:rsidRPr="00E50A60" w:rsidRDefault="00667822"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D0F083C" w14:textId="77777777" w:rsidR="00667822" w:rsidRPr="00E50A60" w:rsidRDefault="00667822" w:rsidP="000B1BCC">
            <w:pPr>
              <w:spacing w:after="0" w:line="240" w:lineRule="auto"/>
              <w:contextualSpacing/>
              <w:jc w:val="center"/>
              <w:rPr>
                <w:rFonts w:eastAsia="Times New Roman" w:cstheme="minorHAnsi"/>
                <w:bCs/>
                <w:sz w:val="20"/>
                <w:szCs w:val="20"/>
                <w:lang w:val="el-GR"/>
              </w:rPr>
            </w:pPr>
          </w:p>
        </w:tc>
      </w:tr>
      <w:tr w:rsidR="00667822" w:rsidRPr="000B0D56" w14:paraId="113CF92B" w14:textId="77777777" w:rsidTr="0065243F">
        <w:trPr>
          <w:trHeight w:val="269"/>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AF5AD57" w14:textId="4FFFBEE0" w:rsidR="00667822" w:rsidRPr="00EE71BC" w:rsidRDefault="00667822"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Ο ερευνητικός χαρακτήρας</w:t>
            </w:r>
            <w:r w:rsidR="001218CC" w:rsidRPr="00EE71BC">
              <w:rPr>
                <w:rFonts w:asciiTheme="minorHAnsi" w:eastAsia="Times New Roman" w:hAnsiTheme="minorHAnsi" w:cstheme="minorHAnsi"/>
                <w:sz w:val="20"/>
                <w:szCs w:val="20"/>
              </w:rPr>
              <w:t xml:space="preserve"> του</w:t>
            </w:r>
            <w:r w:rsidRPr="00EE71BC">
              <w:rPr>
                <w:rFonts w:asciiTheme="minorHAnsi" w:eastAsia="Times New Roman" w:hAnsiTheme="minorHAnsi" w:cstheme="minorHAnsi"/>
                <w:sz w:val="20"/>
                <w:szCs w:val="20"/>
              </w:rPr>
              <w:t xml:space="preserve">? </w:t>
            </w:r>
          </w:p>
        </w:tc>
        <w:tc>
          <w:tcPr>
            <w:tcW w:w="584" w:type="dxa"/>
            <w:tcBorders>
              <w:top w:val="nil"/>
              <w:left w:val="single" w:sz="4" w:space="0" w:color="auto"/>
              <w:bottom w:val="single" w:sz="4" w:space="0" w:color="auto"/>
              <w:right w:val="single" w:sz="4" w:space="0" w:color="auto"/>
            </w:tcBorders>
            <w:vAlign w:val="center"/>
          </w:tcPr>
          <w:p w14:paraId="4E07C164" w14:textId="77777777" w:rsidR="00667822" w:rsidRPr="00E50A60" w:rsidRDefault="00667822"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A92EA8E" w14:textId="77777777" w:rsidR="00667822" w:rsidRPr="00E50A60" w:rsidRDefault="00667822" w:rsidP="000B1BCC">
            <w:pPr>
              <w:spacing w:after="0" w:line="240" w:lineRule="auto"/>
              <w:contextualSpacing/>
              <w:jc w:val="center"/>
              <w:rPr>
                <w:rFonts w:eastAsia="Times New Roman" w:cstheme="minorHAnsi"/>
                <w:bCs/>
                <w:sz w:val="20"/>
                <w:szCs w:val="20"/>
                <w:lang w:val="el-GR"/>
              </w:rPr>
            </w:pPr>
          </w:p>
        </w:tc>
      </w:tr>
      <w:tr w:rsidR="00667822" w:rsidRPr="000B0D56" w14:paraId="3AA632B4" w14:textId="77777777" w:rsidTr="0065243F">
        <w:trPr>
          <w:trHeight w:val="269"/>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B777CE2" w14:textId="492894AE" w:rsidR="00667822" w:rsidRPr="00EE71BC" w:rsidRDefault="00667822"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 xml:space="preserve">Οι επιστημονικοί </w:t>
            </w:r>
            <w:r w:rsidR="001218CC" w:rsidRPr="00EE71BC">
              <w:rPr>
                <w:rFonts w:asciiTheme="minorHAnsi" w:eastAsia="Times New Roman" w:hAnsiTheme="minorHAnsi" w:cstheme="minorHAnsi"/>
                <w:sz w:val="20"/>
                <w:szCs w:val="20"/>
              </w:rPr>
              <w:t xml:space="preserve">του </w:t>
            </w:r>
            <w:r w:rsidRPr="00EE71BC">
              <w:rPr>
                <w:rFonts w:asciiTheme="minorHAnsi" w:eastAsia="Times New Roman" w:hAnsiTheme="minorHAnsi" w:cstheme="minorHAnsi"/>
                <w:sz w:val="20"/>
                <w:szCs w:val="20"/>
              </w:rPr>
              <w:t>στόχοι?</w:t>
            </w:r>
          </w:p>
        </w:tc>
        <w:tc>
          <w:tcPr>
            <w:tcW w:w="584" w:type="dxa"/>
            <w:tcBorders>
              <w:top w:val="nil"/>
              <w:left w:val="single" w:sz="4" w:space="0" w:color="auto"/>
              <w:bottom w:val="single" w:sz="4" w:space="0" w:color="auto"/>
              <w:right w:val="single" w:sz="4" w:space="0" w:color="auto"/>
            </w:tcBorders>
            <w:vAlign w:val="center"/>
          </w:tcPr>
          <w:p w14:paraId="21FEBCAD" w14:textId="77777777" w:rsidR="00667822" w:rsidRPr="00E50A60" w:rsidRDefault="00667822"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498F2C4" w14:textId="77777777" w:rsidR="00667822" w:rsidRPr="00E50A60" w:rsidRDefault="00667822" w:rsidP="000B1BCC">
            <w:pPr>
              <w:spacing w:after="0" w:line="240" w:lineRule="auto"/>
              <w:contextualSpacing/>
              <w:jc w:val="center"/>
              <w:rPr>
                <w:rFonts w:eastAsia="Times New Roman" w:cstheme="minorHAnsi"/>
                <w:bCs/>
                <w:sz w:val="20"/>
                <w:szCs w:val="20"/>
                <w:lang w:val="el-GR"/>
              </w:rPr>
            </w:pPr>
          </w:p>
        </w:tc>
      </w:tr>
      <w:tr w:rsidR="00667822" w:rsidRPr="0031639F" w14:paraId="757A9715" w14:textId="77777777" w:rsidTr="0065243F">
        <w:trPr>
          <w:trHeight w:val="269"/>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E477972" w14:textId="6B2992BE" w:rsidR="00667822" w:rsidRPr="00EE71BC" w:rsidRDefault="00667822"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Τα ειδικότερα γνωστικά αντικείμενα</w:t>
            </w:r>
            <w:r w:rsidR="001218CC" w:rsidRPr="00EE71BC">
              <w:rPr>
                <w:rFonts w:asciiTheme="minorHAnsi" w:eastAsia="Times New Roman" w:hAnsiTheme="minorHAnsi" w:cstheme="minorHAnsi"/>
                <w:sz w:val="20"/>
                <w:szCs w:val="20"/>
              </w:rPr>
              <w:t xml:space="preserve"> του</w:t>
            </w:r>
            <w:r w:rsidRPr="00EE71BC">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670ACF92" w14:textId="77777777" w:rsidR="00667822" w:rsidRPr="00E50A60" w:rsidRDefault="00667822"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4CA06FB" w14:textId="77777777" w:rsidR="00667822" w:rsidRPr="00E50A60" w:rsidRDefault="00667822" w:rsidP="000B1BCC">
            <w:pPr>
              <w:spacing w:after="0" w:line="240" w:lineRule="auto"/>
              <w:contextualSpacing/>
              <w:jc w:val="center"/>
              <w:rPr>
                <w:rFonts w:eastAsia="Times New Roman" w:cstheme="minorHAnsi"/>
                <w:bCs/>
                <w:sz w:val="20"/>
                <w:szCs w:val="20"/>
                <w:lang w:val="el-GR"/>
              </w:rPr>
            </w:pPr>
          </w:p>
        </w:tc>
      </w:tr>
      <w:tr w:rsidR="00667822" w:rsidRPr="000B0D56" w14:paraId="01F9EF72" w14:textId="77777777" w:rsidTr="0065243F">
        <w:trPr>
          <w:trHeight w:val="269"/>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32402BE0" w14:textId="74B1CF83" w:rsidR="00667822" w:rsidRPr="000059F6" w:rsidRDefault="00667822"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0059F6">
              <w:rPr>
                <w:rFonts w:asciiTheme="minorHAnsi" w:eastAsia="Times New Roman" w:hAnsiTheme="minorHAnsi" w:cstheme="minorHAnsi"/>
                <w:sz w:val="20"/>
                <w:szCs w:val="20"/>
              </w:rPr>
              <w:t>Οι κατευθύνσεις</w:t>
            </w:r>
            <w:r w:rsidR="001218CC">
              <w:rPr>
                <w:rFonts w:asciiTheme="minorHAnsi" w:eastAsia="Times New Roman" w:hAnsiTheme="minorHAnsi" w:cstheme="minorHAnsi"/>
                <w:sz w:val="20"/>
                <w:szCs w:val="20"/>
              </w:rPr>
              <w:t xml:space="preserve"> του</w:t>
            </w:r>
            <w:r w:rsidRPr="000059F6">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62DFF981" w14:textId="77777777" w:rsidR="00667822" w:rsidRPr="00E50A60" w:rsidRDefault="00667822"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573AE7E" w14:textId="77777777" w:rsidR="00667822" w:rsidRPr="00E50A60" w:rsidRDefault="00667822" w:rsidP="000B1BCC">
            <w:pPr>
              <w:spacing w:after="0" w:line="240" w:lineRule="auto"/>
              <w:contextualSpacing/>
              <w:jc w:val="center"/>
              <w:rPr>
                <w:rFonts w:eastAsia="Times New Roman" w:cstheme="minorHAnsi"/>
                <w:bCs/>
                <w:sz w:val="20"/>
                <w:szCs w:val="20"/>
                <w:lang w:val="el-GR"/>
              </w:rPr>
            </w:pPr>
          </w:p>
        </w:tc>
      </w:tr>
      <w:tr w:rsidR="000B1BCC" w:rsidRPr="0031639F" w14:paraId="1BEFD719" w14:textId="77777777" w:rsidTr="0065243F">
        <w:trPr>
          <w:trHeight w:val="272"/>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D295F14" w14:textId="5A4600C8" w:rsidR="000B1BCC" w:rsidRPr="000059F6" w:rsidRDefault="000B1BCC"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0059F6">
              <w:rPr>
                <w:rFonts w:asciiTheme="minorHAnsi" w:eastAsia="Times New Roman" w:hAnsiTheme="minorHAnsi" w:cstheme="minorHAnsi"/>
                <w:sz w:val="20"/>
                <w:szCs w:val="20"/>
              </w:rPr>
              <w:t>Οι προοπτικές απασχ</w:t>
            </w:r>
            <w:r w:rsidR="00667822" w:rsidRPr="000059F6">
              <w:rPr>
                <w:rFonts w:asciiTheme="minorHAnsi" w:eastAsia="Times New Roman" w:hAnsiTheme="minorHAnsi" w:cstheme="minorHAnsi"/>
                <w:sz w:val="20"/>
                <w:szCs w:val="20"/>
              </w:rPr>
              <w:t>ό</w:t>
            </w:r>
            <w:r w:rsidRPr="000059F6">
              <w:rPr>
                <w:rFonts w:asciiTheme="minorHAnsi" w:eastAsia="Times New Roman" w:hAnsiTheme="minorHAnsi" w:cstheme="minorHAnsi"/>
                <w:sz w:val="20"/>
                <w:szCs w:val="20"/>
              </w:rPr>
              <w:t>λησης</w:t>
            </w:r>
            <w:r w:rsidR="001218CC">
              <w:rPr>
                <w:rFonts w:asciiTheme="minorHAnsi" w:eastAsia="Times New Roman" w:hAnsiTheme="minorHAnsi" w:cstheme="minorHAnsi"/>
                <w:sz w:val="20"/>
                <w:szCs w:val="20"/>
              </w:rPr>
              <w:t xml:space="preserve"> των αποφοίτων</w:t>
            </w:r>
            <w:r w:rsidRPr="000059F6">
              <w:rPr>
                <w:rFonts w:asciiTheme="minorHAnsi" w:eastAsia="Times New Roman"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5731354A"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5D64C79"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6B364304" w14:textId="77777777" w:rsidTr="00122E1D">
        <w:trPr>
          <w:trHeight w:val="52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5E0B4E92" w14:textId="2C5C2E16" w:rsidR="000B1BCC" w:rsidRPr="000059F6" w:rsidRDefault="000B1BCC"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Η δομή, το περιεχόμενο, η οργάνωση των μαθημάτων και των διδακτικών μεθόδων προσανατολίζονται στην εμβάθυνση των γνώσεων και την απόκτηση των αντίστοιχων ικανοτήτων εφαρμογής τους?  (πχ μάθημα για ερευνητική μεθ</w:t>
            </w:r>
            <w:r w:rsidR="00667822" w:rsidRPr="00EE71BC">
              <w:rPr>
                <w:rFonts w:asciiTheme="minorHAnsi" w:eastAsia="Times New Roman" w:hAnsiTheme="minorHAnsi" w:cstheme="minorHAnsi"/>
                <w:sz w:val="20"/>
                <w:szCs w:val="20"/>
              </w:rPr>
              <w:t>ο</w:t>
            </w:r>
            <w:r w:rsidRPr="00EE71BC">
              <w:rPr>
                <w:rFonts w:asciiTheme="minorHAnsi" w:eastAsia="Times New Roman" w:hAnsiTheme="minorHAnsi" w:cstheme="minorHAnsi"/>
                <w:sz w:val="20"/>
                <w:szCs w:val="20"/>
              </w:rPr>
              <w:t>δολογία, συμμετοχή σε ερευνητικά έργα, διπλωματική με ερευνητικό χαρακτήρα?)</w:t>
            </w:r>
          </w:p>
        </w:tc>
        <w:tc>
          <w:tcPr>
            <w:tcW w:w="584" w:type="dxa"/>
            <w:tcBorders>
              <w:top w:val="nil"/>
              <w:left w:val="single" w:sz="4" w:space="0" w:color="auto"/>
              <w:bottom w:val="single" w:sz="4" w:space="0" w:color="auto"/>
              <w:right w:val="single" w:sz="4" w:space="0" w:color="auto"/>
            </w:tcBorders>
            <w:vAlign w:val="center"/>
          </w:tcPr>
          <w:p w14:paraId="72D22C99"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405E990"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1420279B" w14:textId="77777777" w:rsidTr="0065243F">
        <w:trPr>
          <w:trHeight w:val="31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42737C32" w14:textId="2DA6F597" w:rsidR="000B1BCC" w:rsidRPr="00EE71BC" w:rsidRDefault="000B1BCC" w:rsidP="00EE71BC">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EE71BC">
              <w:rPr>
                <w:rFonts w:asciiTheme="minorHAnsi" w:eastAsia="Times New Roman" w:hAnsiTheme="minorHAnsi" w:cstheme="minorHAnsi"/>
                <w:sz w:val="20"/>
                <w:szCs w:val="20"/>
              </w:rPr>
              <w:t>Τα προσδοκώμενα μαθησιακά αποτελέσματα του ΠΜΣ με βάση το Ευρωπαϊκό και το Εθνικό Πλαίσιο προσόντω</w:t>
            </w:r>
            <w:r w:rsidR="00667822" w:rsidRPr="00EE71BC">
              <w:rPr>
                <w:rFonts w:asciiTheme="minorHAnsi" w:eastAsia="Times New Roman" w:hAnsiTheme="minorHAnsi" w:cstheme="minorHAnsi"/>
                <w:sz w:val="20"/>
                <w:szCs w:val="20"/>
              </w:rPr>
              <w:t>ν για το επίπεδο 7?</w:t>
            </w:r>
          </w:p>
        </w:tc>
        <w:tc>
          <w:tcPr>
            <w:tcW w:w="584" w:type="dxa"/>
            <w:tcBorders>
              <w:top w:val="nil"/>
              <w:left w:val="single" w:sz="4" w:space="0" w:color="auto"/>
              <w:bottom w:val="single" w:sz="4" w:space="0" w:color="auto"/>
              <w:right w:val="single" w:sz="4" w:space="0" w:color="auto"/>
            </w:tcBorders>
            <w:vAlign w:val="center"/>
          </w:tcPr>
          <w:p w14:paraId="63706FC4"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B7C97BB"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7962B3F9" w14:textId="77777777" w:rsidTr="0065243F">
        <w:trPr>
          <w:trHeight w:val="40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C36C136" w14:textId="7E2BE0FF" w:rsidR="000B1BCC" w:rsidRPr="00E50A60" w:rsidRDefault="00667822" w:rsidP="00075450">
            <w:pPr>
              <w:pStyle w:val="ListParagraph"/>
              <w:numPr>
                <w:ilvl w:val="0"/>
                <w:numId w:val="3"/>
              </w:num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Κατά την εφαρμογή του προγράμματος αξιολογείται ο βαθμός επίτευξης των μαθησιακών αποτελεσμάτων  με τα κατάλληλα εργαλεία? Αξιολογείται η ανατροφοδότηση τη</w:t>
            </w:r>
            <w:r w:rsidR="00F03398">
              <w:rPr>
                <w:rFonts w:asciiTheme="minorHAnsi" w:hAnsiTheme="minorHAnsi" w:cstheme="minorHAnsi"/>
                <w:bCs/>
                <w:sz w:val="20"/>
                <w:szCs w:val="20"/>
              </w:rPr>
              <w:t>ς</w:t>
            </w:r>
            <w:r>
              <w:rPr>
                <w:rFonts w:asciiTheme="minorHAnsi" w:hAnsiTheme="minorHAnsi" w:cstheme="minorHAnsi"/>
                <w:bCs/>
                <w:sz w:val="20"/>
                <w:szCs w:val="20"/>
              </w:rPr>
              <w:t xml:space="preserve"> μαθησιακής διαδικασίας? (για κάθε μαθησιακό αποτέλεσμα που σχεδιάζεται και δημοσιοποιείται ε</w:t>
            </w:r>
            <w:r w:rsidR="00F03398">
              <w:rPr>
                <w:rFonts w:asciiTheme="minorHAnsi" w:hAnsiTheme="minorHAnsi" w:cstheme="minorHAnsi"/>
                <w:bCs/>
                <w:sz w:val="20"/>
                <w:szCs w:val="20"/>
              </w:rPr>
              <w:t>ί</w:t>
            </w:r>
            <w:r>
              <w:rPr>
                <w:rFonts w:asciiTheme="minorHAnsi" w:hAnsiTheme="minorHAnsi" w:cstheme="minorHAnsi"/>
                <w:bCs/>
                <w:sz w:val="20"/>
                <w:szCs w:val="20"/>
              </w:rPr>
              <w:t xml:space="preserve">ναι απαραίτητο να σχεδιάζονται και να δημοσιοποιούνται και τα κριτήρια αξιολόγησής του) </w:t>
            </w:r>
          </w:p>
        </w:tc>
        <w:tc>
          <w:tcPr>
            <w:tcW w:w="584" w:type="dxa"/>
            <w:tcBorders>
              <w:top w:val="nil"/>
              <w:left w:val="single" w:sz="4" w:space="0" w:color="auto"/>
              <w:bottom w:val="single" w:sz="4" w:space="0" w:color="auto"/>
              <w:right w:val="single" w:sz="4" w:space="0" w:color="auto"/>
            </w:tcBorders>
            <w:vAlign w:val="center"/>
          </w:tcPr>
          <w:p w14:paraId="4B9F0B89"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F8A5539"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0B1BCC" w:rsidRPr="0031639F" w14:paraId="1E659033"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252D05E5" w14:textId="086F954A" w:rsidR="000B1BCC" w:rsidRPr="00E50A60" w:rsidRDefault="000B1BCC" w:rsidP="00075450">
            <w:pPr>
              <w:pStyle w:val="ListParagraph"/>
              <w:numPr>
                <w:ilvl w:val="0"/>
                <w:numId w:val="8"/>
              </w:numPr>
              <w:spacing w:after="0" w:line="240" w:lineRule="auto"/>
              <w:jc w:val="both"/>
              <w:rPr>
                <w:rFonts w:asciiTheme="minorHAnsi" w:hAnsiTheme="minorHAnsi" w:cstheme="minorHAnsi"/>
                <w:bCs/>
                <w:sz w:val="20"/>
                <w:szCs w:val="20"/>
              </w:rPr>
            </w:pPr>
            <w:r w:rsidRPr="00E50A60">
              <w:rPr>
                <w:rFonts w:asciiTheme="minorHAnsi" w:hAnsiTheme="minorHAnsi" w:cstheme="minorHAnsi"/>
                <w:bCs/>
                <w:sz w:val="20"/>
                <w:szCs w:val="20"/>
              </w:rPr>
              <w:t xml:space="preserve">Η συγκριτική αξιολόγηση του </w:t>
            </w:r>
            <w:r>
              <w:rPr>
                <w:rFonts w:asciiTheme="minorHAnsi" w:hAnsiTheme="minorHAnsi" w:cstheme="minorHAnsi"/>
                <w:bCs/>
                <w:sz w:val="20"/>
                <w:szCs w:val="20"/>
              </w:rPr>
              <w:t>ΠΜΣ</w:t>
            </w:r>
            <w:r w:rsidRPr="00E50A60">
              <w:rPr>
                <w:rFonts w:asciiTheme="minorHAnsi" w:hAnsiTheme="minorHAnsi" w:cstheme="minorHAnsi"/>
                <w:bCs/>
                <w:sz w:val="20"/>
                <w:szCs w:val="20"/>
              </w:rPr>
              <w:t xml:space="preserve"> με άλλα της Ελλάδας και του εξωτερικού?</w:t>
            </w:r>
          </w:p>
        </w:tc>
        <w:tc>
          <w:tcPr>
            <w:tcW w:w="584" w:type="dxa"/>
            <w:tcBorders>
              <w:top w:val="nil"/>
              <w:left w:val="single" w:sz="4" w:space="0" w:color="auto"/>
              <w:bottom w:val="single" w:sz="4" w:space="0" w:color="auto"/>
              <w:right w:val="single" w:sz="4" w:space="0" w:color="auto"/>
            </w:tcBorders>
            <w:vAlign w:val="center"/>
          </w:tcPr>
          <w:p w14:paraId="4B47E780"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088F404"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r w:rsidR="00667822" w:rsidRPr="000B0D56" w14:paraId="73C81B33"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71584444" w14:textId="656DA67C" w:rsidR="00667822" w:rsidRPr="00E50A60" w:rsidRDefault="00667822" w:rsidP="00075450">
            <w:pPr>
              <w:pStyle w:val="ListParagraph"/>
              <w:numPr>
                <w:ilvl w:val="0"/>
                <w:numId w:val="8"/>
              </w:num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Δίνονται ευκαιρίες για κινητικότητα?</w:t>
            </w:r>
          </w:p>
        </w:tc>
        <w:tc>
          <w:tcPr>
            <w:tcW w:w="584" w:type="dxa"/>
            <w:tcBorders>
              <w:top w:val="nil"/>
              <w:left w:val="single" w:sz="4" w:space="0" w:color="auto"/>
              <w:bottom w:val="single" w:sz="4" w:space="0" w:color="auto"/>
              <w:right w:val="single" w:sz="4" w:space="0" w:color="auto"/>
            </w:tcBorders>
            <w:vAlign w:val="center"/>
          </w:tcPr>
          <w:p w14:paraId="623FCC07" w14:textId="77777777" w:rsidR="00667822" w:rsidRPr="00E50A60" w:rsidRDefault="00667822"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48314F7" w14:textId="77777777" w:rsidR="00667822" w:rsidRPr="00E50A60" w:rsidRDefault="00667822" w:rsidP="000B1BCC">
            <w:pPr>
              <w:spacing w:after="0" w:line="240" w:lineRule="auto"/>
              <w:contextualSpacing/>
              <w:jc w:val="center"/>
              <w:rPr>
                <w:rFonts w:eastAsia="Times New Roman" w:cstheme="minorHAnsi"/>
                <w:bCs/>
                <w:sz w:val="20"/>
                <w:szCs w:val="20"/>
                <w:lang w:val="el-GR"/>
              </w:rPr>
            </w:pPr>
          </w:p>
        </w:tc>
      </w:tr>
      <w:tr w:rsidR="00EE71BC" w:rsidRPr="0031639F" w14:paraId="118D72CB" w14:textId="77777777" w:rsidTr="0065243F">
        <w:trPr>
          <w:trHeight w:val="278"/>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1690CD29" w14:textId="10B571DA" w:rsidR="00EE71BC" w:rsidRDefault="00EE71BC" w:rsidP="00075450">
            <w:pPr>
              <w:pStyle w:val="ListParagraph"/>
              <w:numPr>
                <w:ilvl w:val="0"/>
                <w:numId w:val="8"/>
              </w:num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Δίνονται ευκαιρίες για πρακτική άσκηση?</w:t>
            </w:r>
          </w:p>
        </w:tc>
        <w:tc>
          <w:tcPr>
            <w:tcW w:w="584" w:type="dxa"/>
            <w:tcBorders>
              <w:top w:val="nil"/>
              <w:left w:val="single" w:sz="4" w:space="0" w:color="auto"/>
              <w:bottom w:val="single" w:sz="4" w:space="0" w:color="auto"/>
              <w:right w:val="single" w:sz="4" w:space="0" w:color="auto"/>
            </w:tcBorders>
            <w:vAlign w:val="center"/>
          </w:tcPr>
          <w:p w14:paraId="4C1B6D3E" w14:textId="77777777" w:rsidR="00EE71BC" w:rsidRPr="00E50A60" w:rsidRDefault="00EE71B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533ACB13" w14:textId="77777777" w:rsidR="00EE71BC" w:rsidRPr="00E50A60" w:rsidRDefault="00EE71BC" w:rsidP="000B1BCC">
            <w:pPr>
              <w:spacing w:after="0" w:line="240" w:lineRule="auto"/>
              <w:contextualSpacing/>
              <w:jc w:val="center"/>
              <w:rPr>
                <w:rFonts w:eastAsia="Times New Roman" w:cstheme="minorHAnsi"/>
                <w:bCs/>
                <w:sz w:val="20"/>
                <w:szCs w:val="20"/>
                <w:lang w:val="el-GR"/>
              </w:rPr>
            </w:pPr>
          </w:p>
        </w:tc>
      </w:tr>
      <w:tr w:rsidR="000B1BCC" w:rsidRPr="0031639F" w14:paraId="79B9A722" w14:textId="77777777" w:rsidTr="00EE71BC">
        <w:trPr>
          <w:trHeight w:val="525"/>
        </w:trPr>
        <w:tc>
          <w:tcPr>
            <w:tcW w:w="10201" w:type="dxa"/>
            <w:tcBorders>
              <w:top w:val="nil"/>
              <w:left w:val="single" w:sz="4" w:space="0" w:color="auto"/>
              <w:bottom w:val="single" w:sz="4" w:space="0" w:color="auto"/>
              <w:right w:val="single" w:sz="4" w:space="0" w:color="auto"/>
            </w:tcBorders>
            <w:shd w:val="clear" w:color="auto" w:fill="auto"/>
            <w:noWrap/>
            <w:vAlign w:val="center"/>
          </w:tcPr>
          <w:p w14:paraId="0FFB3B67" w14:textId="390C728A" w:rsidR="000B1BCC" w:rsidRPr="00667822" w:rsidRDefault="000B1BCC" w:rsidP="000B1BCC">
            <w:pPr>
              <w:spacing w:after="0" w:line="240" w:lineRule="auto"/>
              <w:contextualSpacing/>
              <w:jc w:val="both"/>
              <w:rPr>
                <w:rFonts w:cstheme="minorHAnsi"/>
                <w:b/>
                <w:bCs/>
                <w:color w:val="365F91" w:themeColor="accent1" w:themeShade="BF"/>
                <w:sz w:val="20"/>
                <w:szCs w:val="20"/>
                <w:lang w:val="el-GR"/>
              </w:rPr>
            </w:pPr>
            <w:r>
              <w:rPr>
                <w:rFonts w:cstheme="minorHAnsi"/>
                <w:b/>
                <w:bCs/>
                <w:sz w:val="20"/>
                <w:szCs w:val="20"/>
                <w:lang w:val="el-GR"/>
              </w:rPr>
              <w:t xml:space="preserve">Συσχέτιση με Παραρτήματα </w:t>
            </w:r>
            <w:r w:rsidR="00667EA9">
              <w:rPr>
                <w:rFonts w:cstheme="minorHAnsi"/>
                <w:b/>
                <w:bCs/>
                <w:sz w:val="20"/>
                <w:szCs w:val="20"/>
                <w:lang w:val="el-GR"/>
              </w:rPr>
              <w:t xml:space="preserve">Α2, </w:t>
            </w:r>
            <w:r w:rsidR="00F03398">
              <w:rPr>
                <w:rFonts w:cstheme="minorHAnsi"/>
                <w:b/>
                <w:bCs/>
                <w:sz w:val="20"/>
                <w:szCs w:val="20"/>
                <w:lang w:val="el-GR"/>
              </w:rPr>
              <w:t xml:space="preserve">Α3, </w:t>
            </w:r>
            <w:r w:rsidR="00667EA9">
              <w:rPr>
                <w:rFonts w:cstheme="minorHAnsi"/>
                <w:b/>
                <w:bCs/>
                <w:sz w:val="20"/>
                <w:szCs w:val="20"/>
                <w:lang w:val="el-GR"/>
              </w:rPr>
              <w:t>Α8, Α9, Α10</w:t>
            </w:r>
          </w:p>
        </w:tc>
        <w:tc>
          <w:tcPr>
            <w:tcW w:w="584" w:type="dxa"/>
            <w:tcBorders>
              <w:top w:val="nil"/>
              <w:left w:val="single" w:sz="4" w:space="0" w:color="auto"/>
              <w:bottom w:val="single" w:sz="4" w:space="0" w:color="auto"/>
              <w:right w:val="single" w:sz="4" w:space="0" w:color="auto"/>
            </w:tcBorders>
            <w:vAlign w:val="center"/>
          </w:tcPr>
          <w:p w14:paraId="3422A0A8" w14:textId="77777777" w:rsidR="000B1BCC" w:rsidRPr="00E50A60" w:rsidRDefault="000B1BCC" w:rsidP="000B1BCC">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F7A1663" w14:textId="77777777" w:rsidR="000B1BCC" w:rsidRPr="00E50A60" w:rsidRDefault="000B1BCC" w:rsidP="000B1BCC">
            <w:pPr>
              <w:spacing w:after="0" w:line="240" w:lineRule="auto"/>
              <w:contextualSpacing/>
              <w:jc w:val="center"/>
              <w:rPr>
                <w:rFonts w:eastAsia="Times New Roman" w:cstheme="minorHAnsi"/>
                <w:bCs/>
                <w:sz w:val="20"/>
                <w:szCs w:val="20"/>
                <w:lang w:val="el-GR"/>
              </w:rPr>
            </w:pPr>
          </w:p>
        </w:tc>
      </w:tr>
    </w:tbl>
    <w:tbl>
      <w:tblPr>
        <w:tblpPr w:leftFromText="180" w:rightFromText="180" w:horzAnchor="page" w:tblpX="549" w:tblpY="-585"/>
        <w:tblW w:w="11361" w:type="dxa"/>
        <w:tblLook w:val="04A0" w:firstRow="1" w:lastRow="0" w:firstColumn="1" w:lastColumn="0" w:noHBand="0" w:noVBand="1"/>
      </w:tblPr>
      <w:tblGrid>
        <w:gridCol w:w="5680"/>
        <w:gridCol w:w="4521"/>
        <w:gridCol w:w="584"/>
        <w:gridCol w:w="576"/>
      </w:tblGrid>
      <w:tr w:rsidR="00D25561" w:rsidRPr="0031639F" w14:paraId="7FE2FC0D" w14:textId="77777777" w:rsidTr="00EE71BC">
        <w:trPr>
          <w:trHeight w:val="525"/>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55EA4C" w14:textId="76C8784B" w:rsidR="00D25561" w:rsidRPr="00403A24" w:rsidRDefault="00403A24" w:rsidP="00075450">
            <w:pPr>
              <w:pStyle w:val="ListParagraph"/>
              <w:numPr>
                <w:ilvl w:val="0"/>
                <w:numId w:val="26"/>
              </w:numPr>
              <w:spacing w:after="0" w:line="240" w:lineRule="auto"/>
              <w:jc w:val="both"/>
              <w:rPr>
                <w:rFonts w:eastAsia="Times New Roman" w:cstheme="minorHAnsi"/>
                <w:b/>
                <w:bCs/>
                <w:color w:val="365F91" w:themeColor="accent1" w:themeShade="BF"/>
                <w:sz w:val="20"/>
                <w:szCs w:val="20"/>
              </w:rPr>
            </w:pPr>
            <w:r>
              <w:rPr>
                <w:rFonts w:eastAsia="Times New Roman" w:cstheme="minorHAnsi"/>
                <w:b/>
                <w:bCs/>
                <w:color w:val="365F91" w:themeColor="accent1" w:themeShade="BF"/>
                <w:sz w:val="20"/>
                <w:szCs w:val="20"/>
              </w:rPr>
              <w:lastRenderedPageBreak/>
              <w:t>Κανονισμοί για την επιλογή φ</w:t>
            </w:r>
            <w:r w:rsidR="004761B9">
              <w:rPr>
                <w:rFonts w:eastAsia="Times New Roman" w:cstheme="minorHAnsi"/>
                <w:b/>
                <w:bCs/>
                <w:color w:val="365F91" w:themeColor="accent1" w:themeShade="BF"/>
                <w:sz w:val="20"/>
                <w:szCs w:val="20"/>
                <w:lang w:val="en-US"/>
              </w:rPr>
              <w:t>o</w:t>
            </w:r>
            <w:r>
              <w:rPr>
                <w:rFonts w:eastAsia="Times New Roman" w:cstheme="minorHAnsi"/>
                <w:b/>
                <w:bCs/>
                <w:color w:val="365F91" w:themeColor="accent1" w:themeShade="BF"/>
                <w:sz w:val="20"/>
                <w:szCs w:val="20"/>
              </w:rPr>
              <w:t>ιτητών, τα στάδια φοίτησης, την αναγνώριση των μεταπτυχιακών σπουδών και την απονομή διπλώματος</w:t>
            </w:r>
          </w:p>
        </w:tc>
        <w:tc>
          <w:tcPr>
            <w:tcW w:w="584" w:type="dxa"/>
            <w:tcBorders>
              <w:top w:val="single" w:sz="4" w:space="0" w:color="auto"/>
              <w:left w:val="single" w:sz="4" w:space="0" w:color="auto"/>
              <w:bottom w:val="single" w:sz="4" w:space="0" w:color="auto"/>
              <w:right w:val="single" w:sz="4" w:space="0" w:color="auto"/>
            </w:tcBorders>
            <w:vAlign w:val="center"/>
          </w:tcPr>
          <w:p w14:paraId="740A3DB9" w14:textId="27606D68" w:rsidR="00D25561" w:rsidRPr="00E50A60"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single" w:sz="4" w:space="0" w:color="auto"/>
              <w:left w:val="single" w:sz="4" w:space="0" w:color="auto"/>
              <w:bottom w:val="single" w:sz="4" w:space="0" w:color="auto"/>
              <w:right w:val="single" w:sz="4" w:space="0" w:color="auto"/>
            </w:tcBorders>
            <w:vAlign w:val="center"/>
          </w:tcPr>
          <w:p w14:paraId="47EED36C"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r>
      <w:tr w:rsidR="00C77311" w:rsidRPr="003B60F8" w14:paraId="6210C716" w14:textId="77777777" w:rsidTr="00D51836">
        <w:trPr>
          <w:trHeight w:val="30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AD4220C" w14:textId="3340BEF0" w:rsidR="00C77311" w:rsidRPr="00D51836" w:rsidRDefault="00C77311" w:rsidP="00D51836">
            <w:pPr>
              <w:spacing w:after="0" w:line="240" w:lineRule="auto"/>
              <w:jc w:val="both"/>
              <w:rPr>
                <w:rFonts w:eastAsia="Times New Roman" w:cstheme="minorHAnsi"/>
                <w:bCs/>
                <w:sz w:val="20"/>
                <w:szCs w:val="20"/>
                <w:lang w:val="el-GR"/>
              </w:rPr>
            </w:pPr>
            <w:r w:rsidRPr="00D51836">
              <w:rPr>
                <w:rFonts w:eastAsia="Times New Roman" w:cstheme="minorHAnsi"/>
                <w:bCs/>
                <w:sz w:val="20"/>
                <w:szCs w:val="20"/>
                <w:lang w:val="el-GR"/>
              </w:rPr>
              <w:t>Αναφέρετα</w:t>
            </w:r>
            <w:r w:rsidR="00587D94">
              <w:rPr>
                <w:rFonts w:eastAsia="Times New Roman" w:cstheme="minorHAnsi"/>
                <w:bCs/>
                <w:sz w:val="20"/>
                <w:szCs w:val="20"/>
                <w:lang w:val="el-GR"/>
              </w:rPr>
              <w:t>ι</w:t>
            </w:r>
            <w:r w:rsidRPr="00D51836">
              <w:rPr>
                <w:rFonts w:eastAsia="Times New Roman" w:cstheme="minorHAnsi"/>
                <w:bCs/>
                <w:sz w:val="20"/>
                <w:szCs w:val="20"/>
                <w:lang w:val="el-GR"/>
              </w:rPr>
              <w:t>?</w:t>
            </w:r>
          </w:p>
        </w:tc>
        <w:tc>
          <w:tcPr>
            <w:tcW w:w="584" w:type="dxa"/>
            <w:tcBorders>
              <w:top w:val="nil"/>
              <w:left w:val="single" w:sz="4" w:space="0" w:color="auto"/>
              <w:bottom w:val="single" w:sz="4" w:space="0" w:color="auto"/>
              <w:right w:val="single" w:sz="4" w:space="0" w:color="auto"/>
            </w:tcBorders>
            <w:vAlign w:val="center"/>
          </w:tcPr>
          <w:p w14:paraId="272ADD22" w14:textId="77777777" w:rsidR="00C77311" w:rsidRPr="00E50A60" w:rsidRDefault="00C77311" w:rsidP="00D51836">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27232BA" w14:textId="77777777" w:rsidR="00C77311" w:rsidRPr="00E50A60" w:rsidRDefault="00C77311" w:rsidP="00D51836">
            <w:pPr>
              <w:spacing w:after="0" w:line="240" w:lineRule="auto"/>
              <w:contextualSpacing/>
              <w:jc w:val="center"/>
              <w:rPr>
                <w:rFonts w:eastAsia="Times New Roman" w:cstheme="minorHAnsi"/>
                <w:bCs/>
                <w:sz w:val="20"/>
                <w:szCs w:val="20"/>
                <w:lang w:val="el-GR"/>
              </w:rPr>
            </w:pPr>
          </w:p>
        </w:tc>
      </w:tr>
      <w:tr w:rsidR="00D25561" w:rsidRPr="0031639F" w14:paraId="44E4D6B0"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A36C487" w14:textId="359B2D07" w:rsidR="00D25561" w:rsidRPr="00E50A60" w:rsidRDefault="00D25561" w:rsidP="00075450">
            <w:pPr>
              <w:pStyle w:val="ListParagraph"/>
              <w:numPr>
                <w:ilvl w:val="0"/>
                <w:numId w:val="10"/>
              </w:numPr>
              <w:spacing w:after="0" w:line="240" w:lineRule="auto"/>
              <w:jc w:val="both"/>
              <w:rPr>
                <w:rFonts w:asciiTheme="minorHAnsi" w:eastAsia="Times New Roman" w:hAnsiTheme="minorHAnsi" w:cstheme="minorHAnsi"/>
                <w:sz w:val="20"/>
                <w:szCs w:val="20"/>
              </w:rPr>
            </w:pPr>
            <w:r w:rsidRPr="00E50A60">
              <w:rPr>
                <w:rFonts w:asciiTheme="minorHAnsi" w:eastAsia="Times New Roman" w:hAnsiTheme="minorHAnsi" w:cstheme="minorHAnsi"/>
                <w:sz w:val="20"/>
                <w:szCs w:val="20"/>
              </w:rPr>
              <w:t xml:space="preserve">Εάν έχουν καταρτιστεί και εφαρμόζονται δημοσιευμένοι </w:t>
            </w:r>
            <w:r w:rsidR="00977879">
              <w:rPr>
                <w:rFonts w:asciiTheme="minorHAnsi" w:eastAsia="Times New Roman" w:hAnsiTheme="minorHAnsi" w:cstheme="minorHAnsi"/>
                <w:sz w:val="20"/>
                <w:szCs w:val="20"/>
              </w:rPr>
              <w:t>κανονισμοί</w:t>
            </w:r>
            <w:r w:rsidRPr="00E50A60">
              <w:rPr>
                <w:rFonts w:asciiTheme="minorHAnsi" w:eastAsia="Times New Roman" w:hAnsiTheme="minorHAnsi" w:cstheme="minorHAnsi"/>
                <w:sz w:val="20"/>
                <w:szCs w:val="20"/>
              </w:rPr>
              <w:t xml:space="preserve"> </w:t>
            </w:r>
            <w:r w:rsidR="004761B9">
              <w:rPr>
                <w:rFonts w:asciiTheme="minorHAnsi" w:eastAsia="Times New Roman" w:hAnsiTheme="minorHAnsi" w:cstheme="minorHAnsi"/>
                <w:sz w:val="20"/>
                <w:szCs w:val="20"/>
              </w:rPr>
              <w:t xml:space="preserve">(σύμφωνα με τη Νομοθεσία) </w:t>
            </w:r>
            <w:r w:rsidR="003B60F8">
              <w:rPr>
                <w:rFonts w:asciiTheme="minorHAnsi" w:eastAsia="Times New Roman" w:hAnsiTheme="minorHAnsi" w:cstheme="minorHAnsi"/>
                <w:sz w:val="20"/>
                <w:szCs w:val="20"/>
              </w:rPr>
              <w:t xml:space="preserve">που ρυθμίζουν </w:t>
            </w:r>
            <w:r w:rsidR="004761B9">
              <w:rPr>
                <w:rFonts w:asciiTheme="minorHAnsi" w:eastAsia="Times New Roman" w:hAnsiTheme="minorHAnsi" w:cstheme="minorHAnsi"/>
                <w:sz w:val="20"/>
                <w:szCs w:val="20"/>
              </w:rPr>
              <w:t>όλα τα θέματα και στάδια σπουδών, όπως</w:t>
            </w:r>
            <w:r w:rsidR="004761B9" w:rsidRPr="004761B9">
              <w:rPr>
                <w:rFonts w:asciiTheme="minorHAnsi" w:eastAsia="Times New Roman" w:hAnsiTheme="minorHAnsi" w:cstheme="minorHAnsi"/>
                <w:sz w:val="20"/>
                <w:szCs w:val="20"/>
              </w:rPr>
              <w:t>:</w:t>
            </w:r>
            <w:r w:rsidR="00E74533">
              <w:rPr>
                <w:rFonts w:asciiTheme="minorHAnsi" w:eastAsia="Times New Roman" w:hAnsiTheme="minorHAnsi" w:cstheme="minorHAnsi"/>
                <w:sz w:val="20"/>
                <w:szCs w:val="20"/>
              </w:rPr>
              <w:t xml:space="preserve"> </w:t>
            </w:r>
          </w:p>
        </w:tc>
        <w:tc>
          <w:tcPr>
            <w:tcW w:w="584" w:type="dxa"/>
            <w:tcBorders>
              <w:top w:val="nil"/>
              <w:left w:val="single" w:sz="4" w:space="0" w:color="auto"/>
              <w:bottom w:val="single" w:sz="4" w:space="0" w:color="auto"/>
              <w:right w:val="single" w:sz="4" w:space="0" w:color="auto"/>
            </w:tcBorders>
            <w:vAlign w:val="center"/>
          </w:tcPr>
          <w:p w14:paraId="421E24EB" w14:textId="77777777" w:rsidR="00D25561" w:rsidRPr="00E50A60" w:rsidRDefault="00D25561" w:rsidP="00D25561">
            <w:pPr>
              <w:spacing w:after="0" w:line="240" w:lineRule="auto"/>
              <w:contextualSpacing/>
              <w:jc w:val="center"/>
              <w:rPr>
                <w:rFonts w:eastAsia="Times New Roman" w:cstheme="minorHAnsi"/>
                <w:bCs/>
                <w:noProof/>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97B15DA"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r>
      <w:tr w:rsidR="004761B9" w:rsidRPr="0031639F" w14:paraId="3807E490"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B933D5C" w14:textId="79F3B696"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Διαδικασίες επιλογής και</w:t>
            </w:r>
            <w:r w:rsidR="00D51836">
              <w:rPr>
                <w:rFonts w:asciiTheme="minorHAnsi" w:eastAsia="Times New Roman" w:hAnsiTheme="minorHAnsi" w:cstheme="minorHAnsi"/>
                <w:sz w:val="20"/>
                <w:szCs w:val="20"/>
              </w:rPr>
              <w:t xml:space="preserve"> τα </w:t>
            </w:r>
            <w:r w:rsidR="00D51836" w:rsidRPr="00587D94">
              <w:rPr>
                <w:rFonts w:asciiTheme="minorHAnsi" w:eastAsia="Times New Roman" w:hAnsiTheme="minorHAnsi" w:cstheme="minorHAnsi"/>
                <w:sz w:val="20"/>
                <w:szCs w:val="20"/>
              </w:rPr>
              <w:t>απαιτούμενα</w:t>
            </w:r>
            <w:r w:rsidRPr="00587D94">
              <w:rPr>
                <w:rFonts w:asciiTheme="minorHAnsi" w:eastAsia="Times New Roman" w:hAnsiTheme="minorHAnsi" w:cstheme="minorHAnsi"/>
                <w:sz w:val="20"/>
                <w:szCs w:val="20"/>
              </w:rPr>
              <w:t xml:space="preserve"> δικαιολογητικά</w:t>
            </w:r>
          </w:p>
        </w:tc>
        <w:tc>
          <w:tcPr>
            <w:tcW w:w="584" w:type="dxa"/>
            <w:tcBorders>
              <w:top w:val="nil"/>
              <w:left w:val="single" w:sz="4" w:space="0" w:color="auto"/>
              <w:bottom w:val="single" w:sz="4" w:space="0" w:color="auto"/>
              <w:right w:val="single" w:sz="4" w:space="0" w:color="auto"/>
            </w:tcBorders>
            <w:vAlign w:val="center"/>
          </w:tcPr>
          <w:p w14:paraId="1AA5B38A"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61E562B0"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4761B9" w:rsidRPr="0031639F" w14:paraId="085D2965"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D63A7BB" w14:textId="441A6398"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Δικαιώματα &amp; υποχρεώσεις φοιτητών, παρακολούθηση προόδου φοιτητών</w:t>
            </w:r>
          </w:p>
        </w:tc>
        <w:tc>
          <w:tcPr>
            <w:tcW w:w="584" w:type="dxa"/>
            <w:tcBorders>
              <w:top w:val="nil"/>
              <w:left w:val="single" w:sz="4" w:space="0" w:color="auto"/>
              <w:bottom w:val="single" w:sz="4" w:space="0" w:color="auto"/>
              <w:right w:val="single" w:sz="4" w:space="0" w:color="auto"/>
            </w:tcBorders>
            <w:vAlign w:val="center"/>
          </w:tcPr>
          <w:p w14:paraId="13267F16"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46E633C7"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4761B9" w:rsidRPr="0031639F" w14:paraId="3C41C0F9"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5999DE7" w14:textId="4262266E"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Θέματα Πρακτικής Άσκησης (αν υπάρχει)</w:t>
            </w:r>
          </w:p>
        </w:tc>
        <w:tc>
          <w:tcPr>
            <w:tcW w:w="584" w:type="dxa"/>
            <w:tcBorders>
              <w:top w:val="nil"/>
              <w:left w:val="single" w:sz="4" w:space="0" w:color="auto"/>
              <w:bottom w:val="single" w:sz="4" w:space="0" w:color="auto"/>
              <w:right w:val="single" w:sz="4" w:space="0" w:color="auto"/>
            </w:tcBorders>
            <w:vAlign w:val="center"/>
          </w:tcPr>
          <w:p w14:paraId="114B7752"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172D3472"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4761B9" w:rsidRPr="00D51836" w14:paraId="62C663E2"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FD92A48" w14:textId="653FD959"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Θέματα χορήγησης υποτροφιών</w:t>
            </w:r>
          </w:p>
        </w:tc>
        <w:tc>
          <w:tcPr>
            <w:tcW w:w="584" w:type="dxa"/>
            <w:tcBorders>
              <w:top w:val="nil"/>
              <w:left w:val="single" w:sz="4" w:space="0" w:color="auto"/>
              <w:bottom w:val="single" w:sz="4" w:space="0" w:color="auto"/>
              <w:right w:val="single" w:sz="4" w:space="0" w:color="auto"/>
            </w:tcBorders>
            <w:vAlign w:val="center"/>
          </w:tcPr>
          <w:p w14:paraId="79380922"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75C35CA7"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4761B9" w:rsidRPr="0031639F" w14:paraId="659BA507"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F39B5BA" w14:textId="75BF1726"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Διαδικασίες και όροι εκπόνησης εργασιών &amp; Διπλωματικής ερ</w:t>
            </w:r>
            <w:r w:rsidR="006C25D2" w:rsidRPr="00D51836">
              <w:rPr>
                <w:rFonts w:asciiTheme="minorHAnsi" w:eastAsia="Times New Roman" w:hAnsiTheme="minorHAnsi" w:cstheme="minorHAnsi"/>
                <w:sz w:val="20"/>
                <w:szCs w:val="20"/>
              </w:rPr>
              <w:t>γ</w:t>
            </w:r>
            <w:r w:rsidRPr="00D51836">
              <w:rPr>
                <w:rFonts w:asciiTheme="minorHAnsi" w:eastAsia="Times New Roman" w:hAnsiTheme="minorHAnsi" w:cstheme="minorHAnsi"/>
                <w:sz w:val="20"/>
                <w:szCs w:val="20"/>
              </w:rPr>
              <w:t>ασίας</w:t>
            </w:r>
          </w:p>
        </w:tc>
        <w:tc>
          <w:tcPr>
            <w:tcW w:w="584" w:type="dxa"/>
            <w:tcBorders>
              <w:top w:val="nil"/>
              <w:left w:val="single" w:sz="4" w:space="0" w:color="auto"/>
              <w:bottom w:val="single" w:sz="4" w:space="0" w:color="auto"/>
              <w:right w:val="single" w:sz="4" w:space="0" w:color="auto"/>
            </w:tcBorders>
            <w:vAlign w:val="center"/>
          </w:tcPr>
          <w:p w14:paraId="23FD7312"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4D342C7D"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4761B9" w:rsidRPr="0031639F" w14:paraId="1B42FFA3"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592757B" w14:textId="6970274A"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Διαδικασία απονομής &amp; αναγνώρισης τίτλων</w:t>
            </w:r>
            <w:r w:rsidR="006C25D2" w:rsidRPr="00D51836">
              <w:rPr>
                <w:rFonts w:asciiTheme="minorHAnsi" w:eastAsia="Times New Roman" w:hAnsiTheme="minorHAnsi" w:cstheme="minorHAnsi"/>
                <w:sz w:val="20"/>
                <w:szCs w:val="20"/>
              </w:rPr>
              <w:t xml:space="preserve">, </w:t>
            </w:r>
            <w:r w:rsidRPr="00D51836">
              <w:rPr>
                <w:rFonts w:asciiTheme="minorHAnsi" w:eastAsia="Times New Roman" w:hAnsiTheme="minorHAnsi" w:cstheme="minorHAnsi"/>
                <w:sz w:val="20"/>
                <w:szCs w:val="20"/>
              </w:rPr>
              <w:t>χρονικής διάρκειας σ</w:t>
            </w:r>
            <w:r w:rsidR="006C25D2" w:rsidRPr="00D51836">
              <w:rPr>
                <w:rFonts w:asciiTheme="minorHAnsi" w:eastAsia="Times New Roman" w:hAnsiTheme="minorHAnsi" w:cstheme="minorHAnsi"/>
                <w:sz w:val="20"/>
                <w:szCs w:val="20"/>
              </w:rPr>
              <w:t>π</w:t>
            </w:r>
            <w:r w:rsidRPr="00D51836">
              <w:rPr>
                <w:rFonts w:asciiTheme="minorHAnsi" w:eastAsia="Times New Roman" w:hAnsiTheme="minorHAnsi" w:cstheme="minorHAnsi"/>
                <w:sz w:val="20"/>
                <w:szCs w:val="20"/>
              </w:rPr>
              <w:t>ουδών</w:t>
            </w:r>
            <w:r w:rsidR="006C25D2" w:rsidRPr="00D51836">
              <w:rPr>
                <w:rFonts w:asciiTheme="minorHAnsi" w:eastAsia="Times New Roman" w:hAnsiTheme="minorHAnsi" w:cstheme="minorHAnsi"/>
                <w:sz w:val="20"/>
                <w:szCs w:val="20"/>
              </w:rPr>
              <w:t>, προϋποθέσεις για την προαγωγή &amp; διασφάλιση προόδου φοοτητών στις σπουδές τους</w:t>
            </w:r>
          </w:p>
        </w:tc>
        <w:tc>
          <w:tcPr>
            <w:tcW w:w="584" w:type="dxa"/>
            <w:tcBorders>
              <w:top w:val="nil"/>
              <w:left w:val="single" w:sz="4" w:space="0" w:color="auto"/>
              <w:bottom w:val="single" w:sz="4" w:space="0" w:color="auto"/>
              <w:right w:val="single" w:sz="4" w:space="0" w:color="auto"/>
            </w:tcBorders>
            <w:vAlign w:val="center"/>
          </w:tcPr>
          <w:p w14:paraId="2EB1B1D9"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72009437" w14:textId="77777777" w:rsidR="004761B9" w:rsidRPr="00D51836" w:rsidRDefault="004761B9"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6C25D2" w:rsidRPr="0031639F" w14:paraId="601194BB"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EFD184F" w14:textId="5B4351A4" w:rsidR="006C25D2" w:rsidRPr="00D51836" w:rsidRDefault="006C25D2"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r w:rsidRPr="00D51836">
              <w:rPr>
                <w:rFonts w:asciiTheme="minorHAnsi" w:eastAsia="Times New Roman" w:hAnsiTheme="minorHAnsi" w:cstheme="minorHAnsi"/>
                <w:sz w:val="20"/>
                <w:szCs w:val="20"/>
              </w:rPr>
              <w:t xml:space="preserve">Όροι και προϋποθέσεις </w:t>
            </w:r>
            <w:r w:rsidR="00075450" w:rsidRPr="00D51836">
              <w:rPr>
                <w:rFonts w:asciiTheme="minorHAnsi" w:eastAsia="Times New Roman" w:hAnsiTheme="minorHAnsi" w:cstheme="minorHAnsi"/>
                <w:sz w:val="20"/>
                <w:szCs w:val="20"/>
              </w:rPr>
              <w:t xml:space="preserve">για ενίσχυση </w:t>
            </w:r>
            <w:r w:rsidRPr="00D51836">
              <w:rPr>
                <w:rFonts w:asciiTheme="minorHAnsi" w:eastAsia="Times New Roman" w:hAnsiTheme="minorHAnsi" w:cstheme="minorHAnsi"/>
                <w:sz w:val="20"/>
                <w:szCs w:val="20"/>
              </w:rPr>
              <w:t>κινητικότητας</w:t>
            </w:r>
          </w:p>
        </w:tc>
        <w:tc>
          <w:tcPr>
            <w:tcW w:w="584" w:type="dxa"/>
            <w:tcBorders>
              <w:top w:val="nil"/>
              <w:left w:val="single" w:sz="4" w:space="0" w:color="auto"/>
              <w:bottom w:val="single" w:sz="4" w:space="0" w:color="auto"/>
              <w:right w:val="single" w:sz="4" w:space="0" w:color="auto"/>
            </w:tcBorders>
            <w:vAlign w:val="center"/>
          </w:tcPr>
          <w:p w14:paraId="0E9A586F" w14:textId="77777777" w:rsidR="006C25D2" w:rsidRPr="00D51836" w:rsidRDefault="006C25D2"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c>
          <w:tcPr>
            <w:tcW w:w="576" w:type="dxa"/>
            <w:tcBorders>
              <w:top w:val="nil"/>
              <w:left w:val="single" w:sz="4" w:space="0" w:color="auto"/>
              <w:bottom w:val="single" w:sz="4" w:space="0" w:color="auto"/>
              <w:right w:val="single" w:sz="4" w:space="0" w:color="auto"/>
            </w:tcBorders>
            <w:vAlign w:val="center"/>
          </w:tcPr>
          <w:p w14:paraId="523F439C" w14:textId="77777777" w:rsidR="006C25D2" w:rsidRPr="00D51836" w:rsidRDefault="006C25D2" w:rsidP="00D51836">
            <w:pPr>
              <w:pStyle w:val="ListParagraph"/>
              <w:numPr>
                <w:ilvl w:val="0"/>
                <w:numId w:val="20"/>
              </w:numPr>
              <w:tabs>
                <w:tab w:val="left" w:pos="9356"/>
              </w:tabs>
              <w:spacing w:after="0" w:line="240" w:lineRule="auto"/>
              <w:jc w:val="both"/>
              <w:rPr>
                <w:rFonts w:asciiTheme="minorHAnsi" w:eastAsia="Times New Roman" w:hAnsiTheme="minorHAnsi" w:cstheme="minorHAnsi"/>
                <w:sz w:val="20"/>
                <w:szCs w:val="20"/>
              </w:rPr>
            </w:pPr>
          </w:p>
        </w:tc>
      </w:tr>
      <w:tr w:rsidR="00075450" w:rsidRPr="000F388A" w14:paraId="6036EAA8"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5F5DF08" w14:textId="776C226A" w:rsidR="00075450" w:rsidRPr="009A5975" w:rsidRDefault="00075450" w:rsidP="00075450">
            <w:pPr>
              <w:tabs>
                <w:tab w:val="left" w:pos="9356"/>
              </w:tabs>
              <w:spacing w:after="0" w:line="240" w:lineRule="auto"/>
              <w:jc w:val="both"/>
              <w:rPr>
                <w:rFonts w:cstheme="minorHAnsi"/>
                <w:sz w:val="20"/>
                <w:szCs w:val="20"/>
              </w:rPr>
            </w:pPr>
            <w:proofErr w:type="spellStart"/>
            <w:r w:rsidRPr="009A5975">
              <w:rPr>
                <w:rFonts w:cstheme="minorHAnsi"/>
                <w:sz w:val="20"/>
                <w:szCs w:val="20"/>
              </w:rPr>
              <w:t>Ειδικότερ</w:t>
            </w:r>
            <w:proofErr w:type="spellEnd"/>
            <w:r w:rsidRPr="009A5975">
              <w:rPr>
                <w:rFonts w:cstheme="minorHAnsi"/>
                <w:sz w:val="20"/>
                <w:szCs w:val="20"/>
              </w:rPr>
              <w:t>α</w:t>
            </w:r>
            <w:r w:rsidR="00D47864" w:rsidRPr="009A5975">
              <w:rPr>
                <w:rFonts w:cstheme="minorHAnsi"/>
                <w:sz w:val="20"/>
                <w:szCs w:val="20"/>
                <w:lang w:val="el-GR"/>
              </w:rPr>
              <w:t xml:space="preserve"> πρέπει να αναφερθούν</w:t>
            </w:r>
            <w:r w:rsidRPr="009A5975">
              <w:rPr>
                <w:rFonts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4479E2A3" w14:textId="77777777" w:rsidR="00075450" w:rsidRPr="00E50A60" w:rsidRDefault="00075450"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2F871EA" w14:textId="77777777" w:rsidR="00075450" w:rsidRPr="00E50A60" w:rsidRDefault="00075450" w:rsidP="00D25561">
            <w:pPr>
              <w:spacing w:after="0" w:line="240" w:lineRule="auto"/>
              <w:contextualSpacing/>
              <w:jc w:val="center"/>
              <w:rPr>
                <w:rFonts w:eastAsia="Times New Roman" w:cstheme="minorHAnsi"/>
                <w:bCs/>
                <w:sz w:val="20"/>
                <w:szCs w:val="20"/>
                <w:lang w:val="el-GR"/>
              </w:rPr>
            </w:pPr>
          </w:p>
        </w:tc>
      </w:tr>
      <w:tr w:rsidR="00D25561" w:rsidRPr="0031639F" w14:paraId="70CE08BC" w14:textId="77777777" w:rsidTr="00E765A8">
        <w:trPr>
          <w:trHeight w:val="383"/>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F98D6FC" w14:textId="0A71293B" w:rsidR="00D25561" w:rsidRPr="00E50A60" w:rsidRDefault="00D25561"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Με ποιον τρόπο υποστηρίζονται οι νεοεισερχόμενοι φοιτητές (ενημερωτικές συναντήσεις/ εκδηλώσεις κ.λπ.)</w:t>
            </w:r>
          </w:p>
        </w:tc>
        <w:tc>
          <w:tcPr>
            <w:tcW w:w="584" w:type="dxa"/>
            <w:tcBorders>
              <w:top w:val="nil"/>
              <w:left w:val="single" w:sz="4" w:space="0" w:color="auto"/>
              <w:bottom w:val="single" w:sz="4" w:space="0" w:color="auto"/>
              <w:right w:val="single" w:sz="4" w:space="0" w:color="auto"/>
            </w:tcBorders>
            <w:vAlign w:val="center"/>
          </w:tcPr>
          <w:p w14:paraId="757C3C83"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A2A6BEB"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r>
      <w:tr w:rsidR="00D25561" w:rsidRPr="0031639F" w14:paraId="44BAC17E" w14:textId="77777777" w:rsidTr="00E765A8">
        <w:trPr>
          <w:trHeight w:val="21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B31F747" w14:textId="3247857D" w:rsidR="00D25561" w:rsidRPr="00E50A60" w:rsidRDefault="00D25561"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Πώς παρακολουθείται η πρόοδος των φοιτητών</w:t>
            </w:r>
          </w:p>
        </w:tc>
        <w:tc>
          <w:tcPr>
            <w:tcW w:w="584" w:type="dxa"/>
            <w:tcBorders>
              <w:top w:val="nil"/>
              <w:left w:val="single" w:sz="4" w:space="0" w:color="auto"/>
              <w:bottom w:val="single" w:sz="4" w:space="0" w:color="auto"/>
              <w:right w:val="single" w:sz="4" w:space="0" w:color="auto"/>
            </w:tcBorders>
            <w:vAlign w:val="center"/>
          </w:tcPr>
          <w:p w14:paraId="36E836AF"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586B3E4"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r>
      <w:tr w:rsidR="00D25561" w:rsidRPr="0031639F" w14:paraId="5CBF7ADF" w14:textId="77777777" w:rsidTr="00E765A8">
        <w:trPr>
          <w:trHeight w:val="39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C0080BA" w14:textId="7CD8EA11" w:rsidR="00D25561" w:rsidRPr="00E50A60" w:rsidRDefault="00D25561"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Εάν υπάρχουν θεσμοθετημένες υποτροφίες για τους φοιτητές</w:t>
            </w:r>
          </w:p>
        </w:tc>
        <w:tc>
          <w:tcPr>
            <w:tcW w:w="584" w:type="dxa"/>
            <w:tcBorders>
              <w:top w:val="nil"/>
              <w:left w:val="single" w:sz="4" w:space="0" w:color="auto"/>
              <w:bottom w:val="single" w:sz="4" w:space="0" w:color="auto"/>
              <w:right w:val="single" w:sz="4" w:space="0" w:color="auto"/>
            </w:tcBorders>
            <w:vAlign w:val="center"/>
          </w:tcPr>
          <w:p w14:paraId="0A571EE3"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B48B099"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r>
      <w:tr w:rsidR="00E74533" w:rsidRPr="0031639F" w14:paraId="7B1DBFE2" w14:textId="77777777" w:rsidTr="00E765A8">
        <w:trPr>
          <w:trHeight w:val="39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A26C085" w14:textId="38A38DDF" w:rsidR="00E74533" w:rsidRPr="00E50A60" w:rsidRDefault="00E74533"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Όροι και προϋποθέσεις για την κινητικότητα των φοιτητών</w:t>
            </w:r>
          </w:p>
        </w:tc>
        <w:tc>
          <w:tcPr>
            <w:tcW w:w="584" w:type="dxa"/>
            <w:tcBorders>
              <w:top w:val="nil"/>
              <w:left w:val="single" w:sz="4" w:space="0" w:color="auto"/>
              <w:bottom w:val="single" w:sz="4" w:space="0" w:color="auto"/>
              <w:right w:val="single" w:sz="4" w:space="0" w:color="auto"/>
            </w:tcBorders>
            <w:vAlign w:val="center"/>
          </w:tcPr>
          <w:p w14:paraId="2BB464CA" w14:textId="77777777" w:rsidR="00E74533" w:rsidRPr="00E50A60" w:rsidRDefault="00E74533"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28B753F" w14:textId="77777777" w:rsidR="00E74533" w:rsidRPr="00E50A60" w:rsidRDefault="00E74533" w:rsidP="00D25561">
            <w:pPr>
              <w:spacing w:after="0" w:line="240" w:lineRule="auto"/>
              <w:contextualSpacing/>
              <w:jc w:val="center"/>
              <w:rPr>
                <w:rFonts w:eastAsia="Times New Roman" w:cstheme="minorHAnsi"/>
                <w:bCs/>
                <w:sz w:val="20"/>
                <w:szCs w:val="20"/>
                <w:lang w:val="el-GR"/>
              </w:rPr>
            </w:pPr>
          </w:p>
        </w:tc>
      </w:tr>
      <w:tr w:rsidR="00E74533" w:rsidRPr="0031639F" w14:paraId="6AAA8AFC" w14:textId="77777777" w:rsidTr="00E765A8">
        <w:trPr>
          <w:trHeight w:val="267"/>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DE71226" w14:textId="526C5787" w:rsidR="00E74533" w:rsidRPr="00E50A60" w:rsidRDefault="00E74533"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Εάν εφαρμόζεται το σύστημα </w:t>
            </w:r>
            <w:r w:rsidR="004761B9">
              <w:rPr>
                <w:rFonts w:asciiTheme="minorHAnsi" w:hAnsiTheme="minorHAnsi" w:cstheme="minorHAnsi"/>
                <w:sz w:val="20"/>
                <w:szCs w:val="20"/>
              </w:rPr>
              <w:t>Ε</w:t>
            </w:r>
            <w:r>
              <w:rPr>
                <w:rFonts w:asciiTheme="minorHAnsi" w:hAnsiTheme="minorHAnsi" w:cstheme="minorHAnsi"/>
                <w:sz w:val="20"/>
                <w:szCs w:val="20"/>
                <w:lang w:val="en-US"/>
              </w:rPr>
              <w:t>CTS</w:t>
            </w:r>
          </w:p>
        </w:tc>
        <w:tc>
          <w:tcPr>
            <w:tcW w:w="584" w:type="dxa"/>
            <w:tcBorders>
              <w:top w:val="nil"/>
              <w:left w:val="single" w:sz="4" w:space="0" w:color="auto"/>
              <w:bottom w:val="single" w:sz="4" w:space="0" w:color="auto"/>
              <w:right w:val="single" w:sz="4" w:space="0" w:color="auto"/>
            </w:tcBorders>
            <w:vAlign w:val="center"/>
          </w:tcPr>
          <w:p w14:paraId="64B01125" w14:textId="77777777" w:rsidR="00E74533" w:rsidRPr="00E50A60" w:rsidRDefault="00E74533"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518EB45F" w14:textId="77777777" w:rsidR="00E74533" w:rsidRPr="00E50A60" w:rsidRDefault="00E74533" w:rsidP="00D25561">
            <w:pPr>
              <w:spacing w:after="0" w:line="240" w:lineRule="auto"/>
              <w:contextualSpacing/>
              <w:jc w:val="center"/>
              <w:rPr>
                <w:rFonts w:eastAsia="Times New Roman" w:cstheme="minorHAnsi"/>
                <w:bCs/>
                <w:sz w:val="20"/>
                <w:szCs w:val="20"/>
                <w:lang w:val="el-GR"/>
              </w:rPr>
            </w:pPr>
          </w:p>
        </w:tc>
      </w:tr>
      <w:tr w:rsidR="00D25561" w:rsidRPr="0031639F" w14:paraId="66A332FE" w14:textId="77777777" w:rsidTr="00E765A8">
        <w:trPr>
          <w:trHeight w:val="267"/>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55C76B54" w14:textId="28989054" w:rsidR="00D25561" w:rsidRPr="00E50A60" w:rsidRDefault="004F5C64"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 xml:space="preserve">Εάν εκδίδεται το Παράρτημα Διπλώματος (Diploma Supplement) αυτόματα </w:t>
            </w:r>
            <w:r>
              <w:rPr>
                <w:rFonts w:asciiTheme="minorHAnsi" w:hAnsiTheme="minorHAnsi" w:cstheme="minorHAnsi"/>
                <w:sz w:val="20"/>
                <w:szCs w:val="20"/>
              </w:rPr>
              <w:t xml:space="preserve">και δωρεάν </w:t>
            </w:r>
            <w:r w:rsidRPr="00E50A60">
              <w:rPr>
                <w:rFonts w:asciiTheme="minorHAnsi" w:hAnsiTheme="minorHAnsi" w:cstheme="minorHAnsi"/>
                <w:sz w:val="20"/>
                <w:szCs w:val="20"/>
              </w:rPr>
              <w:t xml:space="preserve">για όλους τους πτυχιούχους του </w:t>
            </w:r>
            <w:r>
              <w:rPr>
                <w:rFonts w:asciiTheme="minorHAnsi" w:hAnsiTheme="minorHAnsi" w:cstheme="minorHAnsi"/>
                <w:sz w:val="20"/>
                <w:szCs w:val="20"/>
              </w:rPr>
              <w:t>ΠΜΣ</w:t>
            </w:r>
          </w:p>
        </w:tc>
        <w:tc>
          <w:tcPr>
            <w:tcW w:w="584" w:type="dxa"/>
            <w:tcBorders>
              <w:top w:val="nil"/>
              <w:left w:val="single" w:sz="4" w:space="0" w:color="auto"/>
              <w:bottom w:val="single" w:sz="4" w:space="0" w:color="auto"/>
              <w:right w:val="single" w:sz="4" w:space="0" w:color="auto"/>
            </w:tcBorders>
            <w:vAlign w:val="center"/>
          </w:tcPr>
          <w:p w14:paraId="5E6D4A68"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21CC7045" w14:textId="77777777" w:rsidR="00D25561" w:rsidRPr="00E50A60" w:rsidRDefault="00D25561" w:rsidP="00D25561">
            <w:pPr>
              <w:spacing w:after="0" w:line="240" w:lineRule="auto"/>
              <w:contextualSpacing/>
              <w:jc w:val="center"/>
              <w:rPr>
                <w:rFonts w:eastAsia="Times New Roman" w:cstheme="minorHAnsi"/>
                <w:bCs/>
                <w:sz w:val="20"/>
                <w:szCs w:val="20"/>
                <w:lang w:val="el-GR"/>
              </w:rPr>
            </w:pPr>
          </w:p>
        </w:tc>
      </w:tr>
      <w:tr w:rsidR="004F5C64" w:rsidRPr="0031639F" w14:paraId="3CA802D0"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419FB14D" w14:textId="251FF465" w:rsidR="004F5C64" w:rsidRDefault="004F5C64"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 xml:space="preserve">Εάν υπάρχουν συγκεκριμένες προδιαγραφές ποιότητας για την </w:t>
            </w:r>
            <w:r w:rsidRPr="00D47864">
              <w:rPr>
                <w:rFonts w:asciiTheme="minorHAnsi" w:hAnsiTheme="minorHAnsi" w:cstheme="minorHAnsi"/>
                <w:strike/>
                <w:sz w:val="20"/>
                <w:szCs w:val="20"/>
              </w:rPr>
              <w:t>πτυχιακή</w:t>
            </w:r>
            <w:r w:rsidRPr="00E50A60">
              <w:rPr>
                <w:rFonts w:asciiTheme="minorHAnsi" w:hAnsiTheme="minorHAnsi" w:cstheme="minorHAnsi"/>
                <w:sz w:val="20"/>
                <w:szCs w:val="20"/>
              </w:rPr>
              <w:t>/ διπλωματική εργασία, οι οποίες αναφέρονται στον Κανονισμό Σπουδών (αναφερθείτε στο σχετικό άρθρο)</w:t>
            </w:r>
            <w:r>
              <w:rPr>
                <w:rFonts w:asciiTheme="minorHAnsi" w:hAnsiTheme="minorHAnsi" w:cstheme="minorHAnsi"/>
                <w:sz w:val="20"/>
                <w:szCs w:val="20"/>
              </w:rPr>
              <w:t xml:space="preserve"> και αν είναι υποχρεωτική/προαιρετική</w:t>
            </w:r>
          </w:p>
        </w:tc>
        <w:tc>
          <w:tcPr>
            <w:tcW w:w="584" w:type="dxa"/>
            <w:tcBorders>
              <w:top w:val="nil"/>
              <w:left w:val="single" w:sz="4" w:space="0" w:color="auto"/>
              <w:bottom w:val="single" w:sz="4" w:space="0" w:color="auto"/>
              <w:right w:val="single" w:sz="4" w:space="0" w:color="auto"/>
            </w:tcBorders>
            <w:vAlign w:val="center"/>
          </w:tcPr>
          <w:p w14:paraId="2661AF04"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C83F057"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r>
      <w:tr w:rsidR="004F5C64" w:rsidRPr="0031639F" w14:paraId="3A1583CA"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161E723" w14:textId="0E084042" w:rsidR="004F5C64" w:rsidRDefault="004F5C64"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Οι τρόποι με τους οποίους η ακαδημαϊκή μονάδα διασφαλίζει τη διαφάνεια στη διαδικασία ανάθεσης και εξέτασης της διπλωματικής εργασίας</w:t>
            </w:r>
          </w:p>
        </w:tc>
        <w:tc>
          <w:tcPr>
            <w:tcW w:w="584" w:type="dxa"/>
            <w:tcBorders>
              <w:top w:val="nil"/>
              <w:left w:val="single" w:sz="4" w:space="0" w:color="auto"/>
              <w:bottom w:val="single" w:sz="4" w:space="0" w:color="auto"/>
              <w:right w:val="single" w:sz="4" w:space="0" w:color="auto"/>
            </w:tcBorders>
            <w:vAlign w:val="center"/>
          </w:tcPr>
          <w:p w14:paraId="53ED2DAA"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4CFDA7A7"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r>
      <w:tr w:rsidR="004F5C64" w:rsidRPr="0031639F" w14:paraId="270DF0E6"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37609DD" w14:textId="6B6429BE" w:rsidR="004F5C64" w:rsidRPr="004F5C64" w:rsidRDefault="004F5C64" w:rsidP="00075450">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 xml:space="preserve">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 </w:t>
            </w:r>
          </w:p>
        </w:tc>
        <w:tc>
          <w:tcPr>
            <w:tcW w:w="584" w:type="dxa"/>
            <w:tcBorders>
              <w:top w:val="nil"/>
              <w:left w:val="single" w:sz="4" w:space="0" w:color="auto"/>
              <w:bottom w:val="single" w:sz="4" w:space="0" w:color="auto"/>
              <w:right w:val="single" w:sz="4" w:space="0" w:color="auto"/>
            </w:tcBorders>
            <w:vAlign w:val="center"/>
          </w:tcPr>
          <w:p w14:paraId="026525E7" w14:textId="77777777" w:rsidR="004F5C64" w:rsidRPr="00E50A60" w:rsidRDefault="004F5C64" w:rsidP="004F5C64">
            <w:pPr>
              <w:spacing w:after="0" w:line="240" w:lineRule="auto"/>
              <w:contextualSpacing/>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7D6BAE62"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r>
      <w:tr w:rsidR="00D659A1" w:rsidRPr="0031639F" w14:paraId="3196AB6F" w14:textId="77777777" w:rsidTr="00587D94">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CA8784F" w14:textId="03DA3C86" w:rsidR="00D659A1" w:rsidRPr="00587D94" w:rsidRDefault="00587D94" w:rsidP="00D659A1">
            <w:pPr>
              <w:pStyle w:val="ListParagraph"/>
              <w:numPr>
                <w:ilvl w:val="0"/>
                <w:numId w:val="10"/>
              </w:numPr>
              <w:tabs>
                <w:tab w:val="left" w:pos="9356"/>
              </w:tabs>
              <w:spacing w:after="0" w:line="240" w:lineRule="auto"/>
              <w:jc w:val="both"/>
              <w:rPr>
                <w:rFonts w:cstheme="minorHAnsi"/>
                <w:sz w:val="20"/>
                <w:szCs w:val="20"/>
              </w:rPr>
            </w:pPr>
            <w:r w:rsidRPr="00587D94">
              <w:rPr>
                <w:rFonts w:cstheme="minorHAnsi"/>
                <w:bCs/>
                <w:sz w:val="20"/>
                <w:szCs w:val="20"/>
              </w:rPr>
              <w:t>Ο</w:t>
            </w:r>
            <w:r w:rsidR="00D659A1" w:rsidRPr="00587D94">
              <w:rPr>
                <w:rFonts w:cstheme="minorHAnsi"/>
                <w:bCs/>
                <w:sz w:val="20"/>
                <w:szCs w:val="20"/>
              </w:rPr>
              <w:t>ι τρόποι εφαρμογής της φοιτητοκεντρικής μάθησης, με έμφαση στα εφαρμοζόμενα μέσα και τις πρακτικές μάθησης, διδασκαλίας και αξιολόγησης των φοιτητών (αναφορά στον κανονισμό του ΠΜΣ ή του Τμήματος)?</w:t>
            </w:r>
          </w:p>
        </w:tc>
        <w:tc>
          <w:tcPr>
            <w:tcW w:w="584" w:type="dxa"/>
            <w:tcBorders>
              <w:top w:val="nil"/>
              <w:left w:val="single" w:sz="4" w:space="0" w:color="auto"/>
              <w:bottom w:val="single" w:sz="4" w:space="0" w:color="auto"/>
              <w:right w:val="single" w:sz="4" w:space="0" w:color="auto"/>
            </w:tcBorders>
            <w:shd w:val="clear" w:color="auto" w:fill="auto"/>
            <w:vAlign w:val="center"/>
          </w:tcPr>
          <w:p w14:paraId="061C3536" w14:textId="77777777" w:rsidR="00D659A1" w:rsidRPr="00E50A60" w:rsidRDefault="00D659A1" w:rsidP="00075450">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shd w:val="clear" w:color="auto" w:fill="auto"/>
            <w:vAlign w:val="center"/>
          </w:tcPr>
          <w:p w14:paraId="0332092D" w14:textId="77777777" w:rsidR="00D659A1" w:rsidRPr="00E50A60" w:rsidRDefault="00D659A1" w:rsidP="00075450">
            <w:pPr>
              <w:spacing w:after="0" w:line="240" w:lineRule="auto"/>
              <w:contextualSpacing/>
              <w:jc w:val="center"/>
              <w:rPr>
                <w:rFonts w:eastAsia="Times New Roman" w:cstheme="minorHAnsi"/>
                <w:bCs/>
                <w:sz w:val="20"/>
                <w:szCs w:val="20"/>
                <w:lang w:val="el-GR"/>
              </w:rPr>
            </w:pPr>
          </w:p>
        </w:tc>
      </w:tr>
      <w:tr w:rsidR="00075450" w:rsidRPr="0031639F" w14:paraId="15700EAA"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50CC46EC" w14:textId="50E07E2D" w:rsidR="00075450" w:rsidRPr="00075450" w:rsidRDefault="00075450" w:rsidP="00075450">
            <w:pPr>
              <w:tabs>
                <w:tab w:val="left" w:pos="9356"/>
              </w:tabs>
              <w:spacing w:after="0" w:line="240" w:lineRule="auto"/>
              <w:jc w:val="both"/>
              <w:rPr>
                <w:rFonts w:cstheme="minorHAnsi"/>
                <w:sz w:val="20"/>
                <w:szCs w:val="20"/>
                <w:lang w:val="el-GR"/>
              </w:rPr>
            </w:pPr>
            <w:r w:rsidRPr="00075450">
              <w:rPr>
                <w:rFonts w:cstheme="minorHAnsi"/>
                <w:sz w:val="20"/>
                <w:szCs w:val="20"/>
                <w:lang w:val="el-GR"/>
              </w:rPr>
              <w:t>Εάν το ΠΜΣ προσφέρεται μερικώς ή συνολικά με εξ αποστάσεως μεθόδους</w:t>
            </w:r>
            <w:r>
              <w:rPr>
                <w:rFonts w:cstheme="minorHAnsi"/>
                <w:sz w:val="20"/>
                <w:szCs w:val="20"/>
                <w:lang w:val="el-GR"/>
              </w:rPr>
              <w:t>, αναφέρονται</w:t>
            </w:r>
            <w:r w:rsidRPr="00075450">
              <w:rPr>
                <w:rFonts w:cstheme="minorHAnsi"/>
                <w:sz w:val="20"/>
                <w:szCs w:val="20"/>
                <w:lang w:val="el-GR"/>
              </w:rPr>
              <w:t>:</w:t>
            </w:r>
          </w:p>
        </w:tc>
        <w:tc>
          <w:tcPr>
            <w:tcW w:w="584" w:type="dxa"/>
            <w:tcBorders>
              <w:top w:val="nil"/>
              <w:left w:val="single" w:sz="4" w:space="0" w:color="auto"/>
              <w:bottom w:val="single" w:sz="4" w:space="0" w:color="auto"/>
              <w:right w:val="single" w:sz="4" w:space="0" w:color="auto"/>
            </w:tcBorders>
            <w:vAlign w:val="center"/>
          </w:tcPr>
          <w:p w14:paraId="47C9A546"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DD64A98"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r>
      <w:tr w:rsidR="00075450" w:rsidRPr="0031639F" w14:paraId="6B84CCD4"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0B1DF3B" w14:textId="0D544CE7" w:rsidR="00075450" w:rsidRPr="00587D94" w:rsidRDefault="00D47864" w:rsidP="00D51836">
            <w:pPr>
              <w:pStyle w:val="ListParagraph"/>
              <w:numPr>
                <w:ilvl w:val="0"/>
                <w:numId w:val="10"/>
              </w:numPr>
              <w:tabs>
                <w:tab w:val="left" w:pos="9356"/>
              </w:tabs>
              <w:spacing w:after="0" w:line="240" w:lineRule="auto"/>
              <w:jc w:val="both"/>
              <w:rPr>
                <w:rFonts w:cstheme="minorHAnsi"/>
                <w:sz w:val="20"/>
                <w:szCs w:val="20"/>
              </w:rPr>
            </w:pPr>
            <w:r w:rsidRPr="00587D94">
              <w:rPr>
                <w:rFonts w:cstheme="minorHAnsi"/>
                <w:sz w:val="20"/>
                <w:szCs w:val="20"/>
              </w:rPr>
              <w:t>Ότι το Ίδρυμα διαθέτει κανονισμό για την ηλεκτρονική μάθηση που περιλαμβάνει όλα τα προβλεπόμενα θέματα από την ΕΘΑΑΕ και τη νομοθεσία</w:t>
            </w:r>
            <w:r w:rsidR="00712BA5" w:rsidRPr="00587D94">
              <w:rPr>
                <w:rFonts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42CD7B07"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5FF595E8"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r>
      <w:tr w:rsidR="00D47864" w:rsidRPr="0031639F" w14:paraId="6617204C"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EFDD576" w14:textId="05F46F09" w:rsidR="00D47864" w:rsidRPr="00D51836" w:rsidRDefault="00D47864" w:rsidP="00D51836">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D51836">
              <w:rPr>
                <w:rFonts w:asciiTheme="minorHAnsi" w:hAnsiTheme="minorHAnsi" w:cstheme="minorHAnsi"/>
                <w:sz w:val="20"/>
                <w:szCs w:val="20"/>
              </w:rPr>
              <w:t>Οι υπηρεσίες υποστήριξης ηλεκτρονικής μάθησης</w:t>
            </w:r>
            <w:r w:rsidR="00712BA5">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0AF2C7EB" w14:textId="77777777" w:rsidR="00D47864" w:rsidRPr="00E50A60" w:rsidRDefault="00D47864" w:rsidP="00075450">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1EEC30C1" w14:textId="77777777" w:rsidR="00D47864" w:rsidRPr="00E50A60" w:rsidRDefault="00D47864" w:rsidP="00075450">
            <w:pPr>
              <w:spacing w:after="0" w:line="240" w:lineRule="auto"/>
              <w:contextualSpacing/>
              <w:jc w:val="center"/>
              <w:rPr>
                <w:rFonts w:eastAsia="Times New Roman" w:cstheme="minorHAnsi"/>
                <w:bCs/>
                <w:sz w:val="20"/>
                <w:szCs w:val="20"/>
                <w:lang w:val="el-GR"/>
              </w:rPr>
            </w:pPr>
          </w:p>
        </w:tc>
      </w:tr>
      <w:tr w:rsidR="00075450" w:rsidRPr="0031639F" w14:paraId="082FB5D4"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573A2E6C" w14:textId="76170495" w:rsidR="00075450" w:rsidRPr="00D51836" w:rsidRDefault="00075450" w:rsidP="00D51836">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D51836">
              <w:rPr>
                <w:rFonts w:asciiTheme="minorHAnsi" w:hAnsiTheme="minorHAnsi" w:cstheme="minorHAnsi"/>
                <w:sz w:val="20"/>
                <w:szCs w:val="20"/>
              </w:rPr>
              <w:t>Οι τρόποι παροχής διδακτικού έργου</w:t>
            </w:r>
            <w:r w:rsidR="00712BA5">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6E13CCDC"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08A6F5C8"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r>
      <w:tr w:rsidR="00075450" w:rsidRPr="000F388A" w14:paraId="146C12A8" w14:textId="77777777" w:rsidTr="00AB26D8">
        <w:trPr>
          <w:trHeight w:val="52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D67F3B3" w14:textId="6C17B556" w:rsidR="00075450" w:rsidRPr="00D51836" w:rsidRDefault="00075450" w:rsidP="00D51836">
            <w:pPr>
              <w:pStyle w:val="ListParagraph"/>
              <w:numPr>
                <w:ilvl w:val="0"/>
                <w:numId w:val="10"/>
              </w:numPr>
              <w:tabs>
                <w:tab w:val="left" w:pos="9356"/>
              </w:tabs>
              <w:spacing w:after="0" w:line="240" w:lineRule="auto"/>
              <w:jc w:val="both"/>
              <w:rPr>
                <w:rFonts w:asciiTheme="minorHAnsi" w:hAnsiTheme="minorHAnsi" w:cstheme="minorHAnsi"/>
                <w:sz w:val="20"/>
                <w:szCs w:val="20"/>
              </w:rPr>
            </w:pPr>
            <w:r w:rsidRPr="00D51836">
              <w:rPr>
                <w:rFonts w:asciiTheme="minorHAnsi" w:hAnsiTheme="minorHAnsi" w:cstheme="minorHAnsi"/>
                <w:sz w:val="20"/>
                <w:szCs w:val="20"/>
              </w:rPr>
              <w:t>Οι προσφερόμενες τεχνολογικές υποδομές</w:t>
            </w:r>
            <w:r w:rsidR="00712BA5">
              <w:rPr>
                <w:rFonts w:asciiTheme="minorHAnsi" w:hAnsiTheme="minorHAnsi"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67FCDD9C"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ACEA3BA" w14:textId="77777777" w:rsidR="00075450" w:rsidRPr="00E50A60" w:rsidRDefault="00075450" w:rsidP="00075450">
            <w:pPr>
              <w:spacing w:after="0" w:line="240" w:lineRule="auto"/>
              <w:contextualSpacing/>
              <w:jc w:val="center"/>
              <w:rPr>
                <w:rFonts w:eastAsia="Times New Roman" w:cstheme="minorHAnsi"/>
                <w:bCs/>
                <w:sz w:val="20"/>
                <w:szCs w:val="20"/>
                <w:lang w:val="el-GR"/>
              </w:rPr>
            </w:pPr>
          </w:p>
        </w:tc>
      </w:tr>
      <w:tr w:rsidR="004F5C64" w:rsidRPr="0031639F" w14:paraId="12D68D5A" w14:textId="77777777" w:rsidTr="00AB26D8">
        <w:trPr>
          <w:trHeight w:val="51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CDE061A" w14:textId="4E602C35" w:rsidR="004F5C64" w:rsidRPr="004F5C64" w:rsidRDefault="00667EA9" w:rsidP="004F5C64">
            <w:pPr>
              <w:spacing w:after="0" w:line="240" w:lineRule="auto"/>
              <w:contextualSpacing/>
              <w:jc w:val="both"/>
              <w:rPr>
                <w:rFonts w:eastAsia="Times New Roman" w:cstheme="minorHAnsi"/>
                <w:b/>
                <w:color w:val="365F91" w:themeColor="accent1" w:themeShade="BF"/>
                <w:sz w:val="20"/>
                <w:szCs w:val="20"/>
                <w:lang w:val="el-GR"/>
              </w:rPr>
            </w:pPr>
            <w:r>
              <w:rPr>
                <w:rFonts w:eastAsia="Times New Roman" w:cstheme="minorHAnsi"/>
                <w:b/>
                <w:bCs/>
                <w:sz w:val="20"/>
                <w:szCs w:val="20"/>
                <w:lang w:val="el-GR"/>
              </w:rPr>
              <w:t xml:space="preserve">Συσχέτιση με Α11, Α12, Α15, </w:t>
            </w:r>
            <w:r w:rsidRPr="00587D94">
              <w:rPr>
                <w:rFonts w:eastAsia="Times New Roman" w:cstheme="minorHAnsi"/>
                <w:b/>
                <w:bCs/>
                <w:sz w:val="20"/>
                <w:szCs w:val="20"/>
                <w:lang w:val="el-GR"/>
              </w:rPr>
              <w:t>Α16</w:t>
            </w:r>
            <w:r w:rsidR="00075450" w:rsidRPr="00587D94">
              <w:rPr>
                <w:rFonts w:eastAsia="Times New Roman" w:cstheme="minorHAnsi"/>
                <w:b/>
                <w:bCs/>
                <w:sz w:val="20"/>
                <w:szCs w:val="20"/>
                <w:lang w:val="el-GR"/>
              </w:rPr>
              <w:t>,</w:t>
            </w:r>
            <w:r w:rsidR="003969D6" w:rsidRPr="00587D94">
              <w:rPr>
                <w:rFonts w:eastAsia="Times New Roman" w:cstheme="minorHAnsi"/>
                <w:b/>
                <w:bCs/>
                <w:sz w:val="20"/>
                <w:szCs w:val="20"/>
                <w:lang w:val="el-GR"/>
              </w:rPr>
              <w:t xml:space="preserve"> </w:t>
            </w:r>
            <w:r w:rsidR="00182353" w:rsidRPr="00587D94">
              <w:rPr>
                <w:rFonts w:eastAsia="Times New Roman" w:cstheme="minorHAnsi"/>
                <w:b/>
                <w:bCs/>
                <w:sz w:val="20"/>
                <w:szCs w:val="20"/>
                <w:lang w:val="el-GR"/>
              </w:rPr>
              <w:t xml:space="preserve">Α17, </w:t>
            </w:r>
            <w:r w:rsidR="003969D6" w:rsidRPr="00587D94">
              <w:rPr>
                <w:rFonts w:eastAsia="Times New Roman" w:cstheme="minorHAnsi"/>
                <w:b/>
                <w:bCs/>
                <w:sz w:val="20"/>
                <w:szCs w:val="20"/>
                <w:lang w:val="el-GR"/>
              </w:rPr>
              <w:t>(Α18)</w:t>
            </w:r>
          </w:p>
        </w:tc>
        <w:tc>
          <w:tcPr>
            <w:tcW w:w="584" w:type="dxa"/>
            <w:tcBorders>
              <w:top w:val="nil"/>
              <w:left w:val="single" w:sz="4" w:space="0" w:color="auto"/>
              <w:bottom w:val="single" w:sz="4" w:space="0" w:color="auto"/>
              <w:right w:val="single" w:sz="4" w:space="0" w:color="auto"/>
            </w:tcBorders>
            <w:vAlign w:val="center"/>
          </w:tcPr>
          <w:p w14:paraId="6C9D2088"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62F602CE"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r>
      <w:tr w:rsidR="004F5C64" w:rsidRPr="0031639F" w14:paraId="5814819F" w14:textId="77777777" w:rsidTr="00AB26D8">
        <w:trPr>
          <w:trHeight w:val="510"/>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48841A1" w14:textId="4E9E6E26" w:rsidR="004F5C64" w:rsidRPr="00E50A60" w:rsidRDefault="004F5C64" w:rsidP="00075450">
            <w:pPr>
              <w:pStyle w:val="ListParagraph"/>
              <w:numPr>
                <w:ilvl w:val="0"/>
                <w:numId w:val="26"/>
              </w:numPr>
              <w:spacing w:after="0" w:line="240" w:lineRule="auto"/>
              <w:jc w:val="both"/>
              <w:rPr>
                <w:rFonts w:asciiTheme="minorHAnsi" w:eastAsia="Times New Roman" w:hAnsiTheme="minorHAnsi" w:cstheme="minorHAnsi"/>
                <w:b/>
                <w:color w:val="365F91" w:themeColor="accent1" w:themeShade="BF"/>
                <w:sz w:val="20"/>
                <w:szCs w:val="20"/>
              </w:rPr>
            </w:pPr>
            <w:r w:rsidRPr="00E50A60">
              <w:rPr>
                <w:rFonts w:asciiTheme="minorHAnsi" w:eastAsia="Times New Roman" w:hAnsiTheme="minorHAnsi" w:cstheme="minorHAnsi"/>
                <w:b/>
                <w:color w:val="365F91" w:themeColor="accent1" w:themeShade="BF"/>
                <w:sz w:val="20"/>
                <w:szCs w:val="20"/>
              </w:rPr>
              <w:t>Διδακτικό προσωπικό</w:t>
            </w:r>
            <w:r>
              <w:rPr>
                <w:rFonts w:asciiTheme="minorHAnsi" w:eastAsia="Times New Roman" w:hAnsiTheme="minorHAnsi" w:cstheme="minorHAnsi"/>
                <w:b/>
                <w:color w:val="365F91" w:themeColor="accent1" w:themeShade="BF"/>
                <w:sz w:val="20"/>
                <w:szCs w:val="20"/>
              </w:rPr>
              <w:t xml:space="preserve"> των </w:t>
            </w:r>
            <w:r w:rsidR="00744A9A">
              <w:rPr>
                <w:rFonts w:asciiTheme="minorHAnsi" w:eastAsia="Times New Roman" w:hAnsiTheme="minorHAnsi" w:cstheme="minorHAnsi"/>
                <w:b/>
                <w:color w:val="365F91" w:themeColor="accent1" w:themeShade="BF"/>
                <w:sz w:val="20"/>
                <w:szCs w:val="20"/>
              </w:rPr>
              <w:t xml:space="preserve">νέων </w:t>
            </w:r>
            <w:r>
              <w:rPr>
                <w:rFonts w:asciiTheme="minorHAnsi" w:eastAsia="Times New Roman" w:hAnsiTheme="minorHAnsi" w:cstheme="minorHAnsi"/>
                <w:b/>
                <w:color w:val="365F91" w:themeColor="accent1" w:themeShade="BF"/>
                <w:sz w:val="20"/>
                <w:szCs w:val="20"/>
              </w:rPr>
              <w:t>ΠΜΣ</w:t>
            </w:r>
          </w:p>
        </w:tc>
        <w:tc>
          <w:tcPr>
            <w:tcW w:w="584" w:type="dxa"/>
            <w:tcBorders>
              <w:top w:val="nil"/>
              <w:left w:val="single" w:sz="4" w:space="0" w:color="auto"/>
              <w:bottom w:val="single" w:sz="4" w:space="0" w:color="auto"/>
              <w:right w:val="single" w:sz="4" w:space="0" w:color="auto"/>
            </w:tcBorders>
            <w:vAlign w:val="center"/>
          </w:tcPr>
          <w:p w14:paraId="1A4A8C04" w14:textId="0BEDDB1D"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vAlign w:val="center"/>
          </w:tcPr>
          <w:p w14:paraId="38EA36B7"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r>
      <w:tr w:rsidR="00C77311" w:rsidRPr="00744A9A" w14:paraId="52319039"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E194F63" w14:textId="2257AF6C" w:rsidR="00C77311" w:rsidRPr="00C77311" w:rsidRDefault="00C77311" w:rsidP="00C77311">
            <w:pPr>
              <w:tabs>
                <w:tab w:val="left" w:pos="9356"/>
              </w:tabs>
              <w:spacing w:after="0" w:line="240" w:lineRule="auto"/>
              <w:jc w:val="both"/>
              <w:rPr>
                <w:rFonts w:cstheme="minorHAnsi"/>
                <w:sz w:val="20"/>
                <w:szCs w:val="20"/>
                <w:lang w:val="el-GR"/>
              </w:rPr>
            </w:pPr>
            <w:r>
              <w:rPr>
                <w:rFonts w:cstheme="minorHAnsi"/>
                <w:sz w:val="20"/>
                <w:szCs w:val="20"/>
                <w:lang w:val="el-GR"/>
              </w:rPr>
              <w:t>Τεκμηριώνονται?</w:t>
            </w:r>
          </w:p>
        </w:tc>
        <w:tc>
          <w:tcPr>
            <w:tcW w:w="584" w:type="dxa"/>
            <w:tcBorders>
              <w:top w:val="nil"/>
              <w:left w:val="single" w:sz="4" w:space="0" w:color="auto"/>
              <w:bottom w:val="single" w:sz="4" w:space="0" w:color="auto"/>
              <w:right w:val="single" w:sz="4" w:space="0" w:color="auto"/>
            </w:tcBorders>
            <w:vAlign w:val="center"/>
          </w:tcPr>
          <w:p w14:paraId="1C076055" w14:textId="77777777" w:rsidR="00C77311" w:rsidRPr="00E50A60" w:rsidRDefault="00C77311"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2076EC6" w14:textId="77777777" w:rsidR="00C77311" w:rsidRPr="00E50A60" w:rsidRDefault="00C77311" w:rsidP="004F5C64">
            <w:pPr>
              <w:spacing w:after="0" w:line="240" w:lineRule="auto"/>
              <w:contextualSpacing/>
              <w:jc w:val="both"/>
              <w:rPr>
                <w:rFonts w:eastAsia="Times New Roman" w:cstheme="minorHAnsi"/>
                <w:bCs/>
                <w:sz w:val="20"/>
                <w:szCs w:val="20"/>
                <w:lang w:val="el-GR"/>
              </w:rPr>
            </w:pPr>
          </w:p>
        </w:tc>
      </w:tr>
      <w:tr w:rsidR="00C50A6D" w:rsidRPr="0031639F" w14:paraId="1A560AED"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E2E54AE" w14:textId="21605152"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Η α</w:t>
            </w:r>
            <w:r w:rsidR="00C50A6D">
              <w:rPr>
                <w:rFonts w:asciiTheme="minorHAnsi" w:hAnsiTheme="minorHAnsi" w:cstheme="minorHAnsi"/>
                <w:sz w:val="20"/>
                <w:szCs w:val="20"/>
              </w:rPr>
              <w:t xml:space="preserve">ριθμητική </w:t>
            </w:r>
            <w:r w:rsidR="00744A9A">
              <w:rPr>
                <w:rFonts w:asciiTheme="minorHAnsi" w:hAnsiTheme="minorHAnsi" w:cstheme="minorHAnsi"/>
                <w:sz w:val="20"/>
                <w:szCs w:val="20"/>
              </w:rPr>
              <w:t xml:space="preserve">και επιστημονική </w:t>
            </w:r>
            <w:r w:rsidR="00C50A6D">
              <w:rPr>
                <w:rFonts w:asciiTheme="minorHAnsi" w:hAnsiTheme="minorHAnsi" w:cstheme="minorHAnsi"/>
                <w:sz w:val="20"/>
                <w:szCs w:val="20"/>
              </w:rPr>
              <w:t>επάρκεια ΔΕΠ</w:t>
            </w:r>
          </w:p>
        </w:tc>
        <w:tc>
          <w:tcPr>
            <w:tcW w:w="584" w:type="dxa"/>
            <w:tcBorders>
              <w:top w:val="nil"/>
              <w:left w:val="single" w:sz="4" w:space="0" w:color="auto"/>
              <w:bottom w:val="single" w:sz="4" w:space="0" w:color="auto"/>
              <w:right w:val="single" w:sz="4" w:space="0" w:color="auto"/>
            </w:tcBorders>
            <w:vAlign w:val="center"/>
          </w:tcPr>
          <w:p w14:paraId="42735301"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5D442541"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31639F" w14:paraId="7FF938DA"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369D359" w14:textId="2DF11B29"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Η π</w:t>
            </w:r>
            <w:r w:rsidR="00C50A6D">
              <w:rPr>
                <w:rFonts w:asciiTheme="minorHAnsi" w:hAnsiTheme="minorHAnsi" w:cstheme="minorHAnsi"/>
                <w:sz w:val="20"/>
                <w:szCs w:val="20"/>
              </w:rPr>
              <w:t>ροσήκουσα αναλογία φοιτητών-διδασκόντων</w:t>
            </w:r>
          </w:p>
        </w:tc>
        <w:tc>
          <w:tcPr>
            <w:tcW w:w="584" w:type="dxa"/>
            <w:tcBorders>
              <w:top w:val="nil"/>
              <w:left w:val="single" w:sz="4" w:space="0" w:color="auto"/>
              <w:bottom w:val="single" w:sz="4" w:space="0" w:color="auto"/>
              <w:right w:val="single" w:sz="4" w:space="0" w:color="auto"/>
            </w:tcBorders>
            <w:vAlign w:val="center"/>
          </w:tcPr>
          <w:p w14:paraId="3DDE028E"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914D9EE"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0B0D56" w14:paraId="0A1C3A82"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9C2F082" w14:textId="79A952A7"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Οι κ</w:t>
            </w:r>
            <w:r w:rsidR="00C50A6D">
              <w:rPr>
                <w:rFonts w:asciiTheme="minorHAnsi" w:hAnsiTheme="minorHAnsi" w:cstheme="minorHAnsi"/>
                <w:sz w:val="20"/>
                <w:szCs w:val="20"/>
              </w:rPr>
              <w:t>ατάλληλες κατηγορίες προσωπικού</w:t>
            </w:r>
          </w:p>
        </w:tc>
        <w:tc>
          <w:tcPr>
            <w:tcW w:w="584" w:type="dxa"/>
            <w:tcBorders>
              <w:top w:val="nil"/>
              <w:left w:val="single" w:sz="4" w:space="0" w:color="auto"/>
              <w:bottom w:val="single" w:sz="4" w:space="0" w:color="auto"/>
              <w:right w:val="single" w:sz="4" w:space="0" w:color="auto"/>
            </w:tcBorders>
            <w:vAlign w:val="center"/>
          </w:tcPr>
          <w:p w14:paraId="4691A882"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5CFA51AD"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0B0D56" w14:paraId="78CBFA1E"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09853DC" w14:textId="4DF97836"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Τα κ</w:t>
            </w:r>
            <w:r w:rsidR="00C50A6D">
              <w:rPr>
                <w:rFonts w:asciiTheme="minorHAnsi" w:hAnsiTheme="minorHAnsi" w:cstheme="minorHAnsi"/>
                <w:sz w:val="20"/>
                <w:szCs w:val="20"/>
              </w:rPr>
              <w:t>ατάλληλα γνωστικά αντικείμενα</w:t>
            </w:r>
          </w:p>
        </w:tc>
        <w:tc>
          <w:tcPr>
            <w:tcW w:w="584" w:type="dxa"/>
            <w:tcBorders>
              <w:top w:val="nil"/>
              <w:left w:val="single" w:sz="4" w:space="0" w:color="auto"/>
              <w:bottom w:val="single" w:sz="4" w:space="0" w:color="auto"/>
              <w:right w:val="single" w:sz="4" w:space="0" w:color="auto"/>
            </w:tcBorders>
            <w:vAlign w:val="center"/>
          </w:tcPr>
          <w:p w14:paraId="4ED61622"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61BEFD2"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31639F" w14:paraId="18C632D9"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352DFF6" w14:textId="413722E1"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Ο δ</w:t>
            </w:r>
            <w:r w:rsidR="00C50A6D">
              <w:rPr>
                <w:rFonts w:asciiTheme="minorHAnsi" w:hAnsiTheme="minorHAnsi" w:cstheme="minorHAnsi"/>
                <w:sz w:val="20"/>
                <w:szCs w:val="20"/>
              </w:rPr>
              <w:t>ίκαιος και αντικειμενικός τρόπος επιλογής</w:t>
            </w:r>
          </w:p>
        </w:tc>
        <w:tc>
          <w:tcPr>
            <w:tcW w:w="584" w:type="dxa"/>
            <w:tcBorders>
              <w:top w:val="nil"/>
              <w:left w:val="single" w:sz="4" w:space="0" w:color="auto"/>
              <w:bottom w:val="single" w:sz="4" w:space="0" w:color="auto"/>
              <w:right w:val="single" w:sz="4" w:space="0" w:color="auto"/>
            </w:tcBorders>
            <w:vAlign w:val="center"/>
          </w:tcPr>
          <w:p w14:paraId="7D66D76D"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D63627C"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0B0D56" w14:paraId="4BCD992E"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4CB1D4E2" w14:textId="7AA811D0"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Οι υ</w:t>
            </w:r>
            <w:r w:rsidR="00C50A6D">
              <w:rPr>
                <w:rFonts w:asciiTheme="minorHAnsi" w:hAnsiTheme="minorHAnsi" w:cstheme="minorHAnsi"/>
                <w:sz w:val="20"/>
                <w:szCs w:val="20"/>
              </w:rPr>
              <w:t>ψηλές ερευνητικές ε</w:t>
            </w:r>
            <w:r w:rsidR="00744A9A">
              <w:rPr>
                <w:rFonts w:asciiTheme="minorHAnsi" w:hAnsiTheme="minorHAnsi" w:cstheme="minorHAnsi"/>
                <w:sz w:val="20"/>
                <w:szCs w:val="20"/>
              </w:rPr>
              <w:t>π</w:t>
            </w:r>
            <w:r w:rsidR="00C50A6D">
              <w:rPr>
                <w:rFonts w:asciiTheme="minorHAnsi" w:hAnsiTheme="minorHAnsi" w:cstheme="minorHAnsi"/>
                <w:sz w:val="20"/>
                <w:szCs w:val="20"/>
              </w:rPr>
              <w:t>ιδόσεις</w:t>
            </w:r>
          </w:p>
        </w:tc>
        <w:tc>
          <w:tcPr>
            <w:tcW w:w="584" w:type="dxa"/>
            <w:tcBorders>
              <w:top w:val="nil"/>
              <w:left w:val="single" w:sz="4" w:space="0" w:color="auto"/>
              <w:bottom w:val="single" w:sz="4" w:space="0" w:color="auto"/>
              <w:right w:val="single" w:sz="4" w:space="0" w:color="auto"/>
            </w:tcBorders>
            <w:vAlign w:val="center"/>
          </w:tcPr>
          <w:p w14:paraId="5D40C8E7"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196827DA"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31639F" w14:paraId="7072B54A"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58D3DE3" w14:textId="1320066C"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Η μέριμνα για κ</w:t>
            </w:r>
            <w:r w:rsidR="00C50A6D">
              <w:rPr>
                <w:rFonts w:asciiTheme="minorHAnsi" w:hAnsiTheme="minorHAnsi" w:cstheme="minorHAnsi"/>
                <w:sz w:val="20"/>
                <w:szCs w:val="20"/>
              </w:rPr>
              <w:t>ατάρτιση- επιμόρφωση</w:t>
            </w:r>
          </w:p>
        </w:tc>
        <w:tc>
          <w:tcPr>
            <w:tcW w:w="584" w:type="dxa"/>
            <w:tcBorders>
              <w:top w:val="nil"/>
              <w:left w:val="single" w:sz="4" w:space="0" w:color="auto"/>
              <w:bottom w:val="single" w:sz="4" w:space="0" w:color="auto"/>
              <w:right w:val="single" w:sz="4" w:space="0" w:color="auto"/>
            </w:tcBorders>
            <w:vAlign w:val="center"/>
          </w:tcPr>
          <w:p w14:paraId="068BF2A1"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1E7B0B4"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31639F" w14:paraId="12F55F9A"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D140D81" w14:textId="3839D02E" w:rsidR="00C50A6D" w:rsidRDefault="00C77311"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Η π</w:t>
            </w:r>
            <w:r w:rsidR="00C50A6D">
              <w:rPr>
                <w:rFonts w:asciiTheme="minorHAnsi" w:hAnsiTheme="minorHAnsi" w:cstheme="minorHAnsi"/>
                <w:sz w:val="20"/>
                <w:szCs w:val="20"/>
              </w:rPr>
              <w:t>ολιτική ανάπτυξης</w:t>
            </w:r>
            <w:r>
              <w:rPr>
                <w:rFonts w:asciiTheme="minorHAnsi" w:hAnsiTheme="minorHAnsi" w:cstheme="minorHAnsi"/>
                <w:sz w:val="20"/>
                <w:szCs w:val="20"/>
              </w:rPr>
              <w:t xml:space="preserve"> του</w:t>
            </w:r>
            <w:r w:rsidR="00C50A6D">
              <w:rPr>
                <w:rFonts w:asciiTheme="minorHAnsi" w:hAnsiTheme="minorHAnsi" w:cstheme="minorHAnsi"/>
                <w:sz w:val="20"/>
                <w:szCs w:val="20"/>
              </w:rPr>
              <w:t xml:space="preserve"> προσωπικού (συμμετοχή σε κινητικότητα, συνέδρια, εκπαιδευτικές άδειες κατά το νόμο)</w:t>
            </w:r>
          </w:p>
        </w:tc>
        <w:tc>
          <w:tcPr>
            <w:tcW w:w="584" w:type="dxa"/>
            <w:tcBorders>
              <w:top w:val="nil"/>
              <w:left w:val="single" w:sz="4" w:space="0" w:color="auto"/>
              <w:bottom w:val="single" w:sz="4" w:space="0" w:color="auto"/>
              <w:right w:val="single" w:sz="4" w:space="0" w:color="auto"/>
            </w:tcBorders>
            <w:vAlign w:val="center"/>
          </w:tcPr>
          <w:p w14:paraId="4556D2DF"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2EE49A04"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C50A6D" w:rsidRPr="000B0D56" w14:paraId="520F2E90"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35A047B" w14:textId="5E9CC179" w:rsidR="00C50A6D" w:rsidRPr="00A8672A" w:rsidRDefault="00C50A6D" w:rsidP="00744A9A">
            <w:pPr>
              <w:tabs>
                <w:tab w:val="left" w:pos="9356"/>
              </w:tabs>
              <w:spacing w:after="0" w:line="240" w:lineRule="auto"/>
              <w:jc w:val="both"/>
              <w:rPr>
                <w:rFonts w:cstheme="minorHAnsi"/>
                <w:sz w:val="20"/>
                <w:szCs w:val="20"/>
              </w:rPr>
            </w:pPr>
            <w:proofErr w:type="spellStart"/>
            <w:r w:rsidRPr="00744A9A">
              <w:rPr>
                <w:rFonts w:cstheme="minorHAnsi"/>
                <w:sz w:val="20"/>
                <w:szCs w:val="20"/>
              </w:rPr>
              <w:t>Ειδικότερ</w:t>
            </w:r>
            <w:proofErr w:type="spellEnd"/>
            <w:r w:rsidRPr="00744A9A">
              <w:rPr>
                <w:rFonts w:cstheme="minorHAnsi"/>
                <w:sz w:val="20"/>
                <w:szCs w:val="20"/>
              </w:rPr>
              <w:t>α</w:t>
            </w:r>
            <w:r w:rsidR="00A8672A">
              <w:rPr>
                <w:rFonts w:cstheme="minorHAnsi"/>
                <w:sz w:val="20"/>
                <w:szCs w:val="20"/>
                <w:lang w:val="el-GR"/>
              </w:rPr>
              <w:t xml:space="preserve"> αναφέρεται</w:t>
            </w:r>
            <w:r w:rsidR="00A8672A">
              <w:rPr>
                <w:rFonts w:cstheme="minorHAnsi"/>
                <w:sz w:val="20"/>
                <w:szCs w:val="20"/>
              </w:rPr>
              <w:t>:</w:t>
            </w:r>
          </w:p>
        </w:tc>
        <w:tc>
          <w:tcPr>
            <w:tcW w:w="584" w:type="dxa"/>
            <w:tcBorders>
              <w:top w:val="nil"/>
              <w:left w:val="single" w:sz="4" w:space="0" w:color="auto"/>
              <w:bottom w:val="single" w:sz="4" w:space="0" w:color="auto"/>
              <w:right w:val="single" w:sz="4" w:space="0" w:color="auto"/>
            </w:tcBorders>
            <w:vAlign w:val="center"/>
          </w:tcPr>
          <w:p w14:paraId="0F6AD0C2" w14:textId="77777777" w:rsidR="00C50A6D" w:rsidRPr="00E50A60" w:rsidRDefault="00C50A6D"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FD74F70" w14:textId="77777777" w:rsidR="00C50A6D" w:rsidRPr="00E50A60" w:rsidRDefault="00C50A6D" w:rsidP="004F5C64">
            <w:pPr>
              <w:spacing w:after="0" w:line="240" w:lineRule="auto"/>
              <w:contextualSpacing/>
              <w:jc w:val="both"/>
              <w:rPr>
                <w:rFonts w:eastAsia="Times New Roman" w:cstheme="minorHAnsi"/>
                <w:bCs/>
                <w:sz w:val="20"/>
                <w:szCs w:val="20"/>
                <w:lang w:val="el-GR"/>
              </w:rPr>
            </w:pPr>
          </w:p>
        </w:tc>
      </w:tr>
      <w:tr w:rsidR="00744A9A" w:rsidRPr="0031639F" w14:paraId="09A42B24"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2A064665" w14:textId="7A2B4C01" w:rsidR="00744A9A" w:rsidRPr="001036B3" w:rsidRDefault="00A8672A"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Εάν το Τμήμα</w:t>
            </w:r>
            <w:r w:rsidR="006522B3">
              <w:rPr>
                <w:rFonts w:asciiTheme="minorHAnsi" w:hAnsiTheme="minorHAnsi" w:cstheme="minorHAnsi"/>
                <w:sz w:val="20"/>
                <w:szCs w:val="20"/>
              </w:rPr>
              <w:t xml:space="preserve"> οργανώνει και τηρεί σαφείς, διαφανείς και αξιοκρατικές διαδικασίες για την επιλογή προσωπικού με τα κατάλληλα προσόντα για το ΠΜΣ?</w:t>
            </w:r>
          </w:p>
        </w:tc>
        <w:tc>
          <w:tcPr>
            <w:tcW w:w="584" w:type="dxa"/>
            <w:tcBorders>
              <w:top w:val="nil"/>
              <w:left w:val="single" w:sz="4" w:space="0" w:color="auto"/>
              <w:bottom w:val="single" w:sz="4" w:space="0" w:color="auto"/>
              <w:right w:val="single" w:sz="4" w:space="0" w:color="auto"/>
            </w:tcBorders>
            <w:vAlign w:val="center"/>
          </w:tcPr>
          <w:p w14:paraId="4DC762AA" w14:textId="77777777" w:rsidR="00744A9A" w:rsidRPr="00E50A60" w:rsidRDefault="00744A9A"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7520E2A8" w14:textId="77777777" w:rsidR="00744A9A" w:rsidRPr="00E50A60" w:rsidRDefault="00744A9A" w:rsidP="004F5C64">
            <w:pPr>
              <w:spacing w:after="0" w:line="240" w:lineRule="auto"/>
              <w:contextualSpacing/>
              <w:jc w:val="both"/>
              <w:rPr>
                <w:rFonts w:eastAsia="Times New Roman" w:cstheme="minorHAnsi"/>
                <w:bCs/>
                <w:sz w:val="20"/>
                <w:szCs w:val="20"/>
                <w:lang w:val="el-GR"/>
              </w:rPr>
            </w:pPr>
          </w:p>
        </w:tc>
      </w:tr>
      <w:tr w:rsidR="004F5C64" w:rsidRPr="0031639F" w14:paraId="6A868DE5"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DC97E19" w14:textId="24CA2648" w:rsidR="004F5C64" w:rsidRPr="001036B3" w:rsidRDefault="006522B3"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Εάν παρέχονται </w:t>
            </w:r>
            <w:r w:rsidR="004F5C64" w:rsidRPr="001036B3">
              <w:rPr>
                <w:rFonts w:asciiTheme="minorHAnsi" w:hAnsiTheme="minorHAnsi" w:cstheme="minorHAnsi"/>
                <w:sz w:val="20"/>
                <w:szCs w:val="20"/>
              </w:rPr>
              <w:t>συνθήκες απασχό</w:t>
            </w:r>
            <w:r w:rsidR="00651BDC" w:rsidRPr="001036B3">
              <w:rPr>
                <w:rFonts w:asciiTheme="minorHAnsi" w:hAnsiTheme="minorHAnsi" w:cstheme="minorHAnsi"/>
                <w:sz w:val="20"/>
                <w:szCs w:val="20"/>
              </w:rPr>
              <w:t>λ</w:t>
            </w:r>
            <w:r w:rsidR="004F5C64" w:rsidRPr="001036B3">
              <w:rPr>
                <w:rFonts w:asciiTheme="minorHAnsi" w:hAnsiTheme="minorHAnsi" w:cstheme="minorHAnsi"/>
                <w:sz w:val="20"/>
                <w:szCs w:val="20"/>
              </w:rPr>
              <w:t>ησης με σεβασμό στη σημασία τη</w:t>
            </w:r>
            <w:r w:rsidR="00B71044" w:rsidRPr="001036B3">
              <w:rPr>
                <w:rFonts w:asciiTheme="minorHAnsi" w:hAnsiTheme="minorHAnsi" w:cstheme="minorHAnsi"/>
                <w:sz w:val="20"/>
                <w:szCs w:val="20"/>
              </w:rPr>
              <w:t>ς</w:t>
            </w:r>
            <w:r w:rsidR="004F5C64" w:rsidRPr="001036B3">
              <w:rPr>
                <w:rFonts w:asciiTheme="minorHAnsi" w:hAnsiTheme="minorHAnsi" w:cstheme="minorHAnsi"/>
                <w:sz w:val="20"/>
                <w:szCs w:val="20"/>
              </w:rPr>
              <w:t xml:space="preserve"> διδασκαλίας και της έρευνας?</w:t>
            </w:r>
          </w:p>
        </w:tc>
        <w:tc>
          <w:tcPr>
            <w:tcW w:w="584" w:type="dxa"/>
            <w:tcBorders>
              <w:top w:val="nil"/>
              <w:left w:val="single" w:sz="4" w:space="0" w:color="auto"/>
              <w:bottom w:val="single" w:sz="4" w:space="0" w:color="auto"/>
              <w:right w:val="single" w:sz="4" w:space="0" w:color="auto"/>
            </w:tcBorders>
            <w:vAlign w:val="center"/>
          </w:tcPr>
          <w:p w14:paraId="55F74EA9"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0B919179"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5C491427"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789F1069" w14:textId="5B24953B" w:rsidR="004F5C64" w:rsidRPr="001036B3" w:rsidRDefault="006522B3"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Εάν π</w:t>
            </w:r>
            <w:r w:rsidR="004F5C64" w:rsidRPr="001036B3">
              <w:rPr>
                <w:rFonts w:asciiTheme="minorHAnsi" w:hAnsiTheme="minorHAnsi" w:cstheme="minorHAnsi"/>
                <w:sz w:val="20"/>
                <w:szCs w:val="20"/>
              </w:rPr>
              <w:t>ροσφέρονται ευκαιρίες</w:t>
            </w:r>
            <w:r>
              <w:rPr>
                <w:rFonts w:asciiTheme="minorHAnsi" w:hAnsiTheme="minorHAnsi" w:cstheme="minorHAnsi"/>
                <w:sz w:val="20"/>
                <w:szCs w:val="20"/>
              </w:rPr>
              <w:t xml:space="preserve"> και </w:t>
            </w:r>
            <w:r w:rsidR="004F5C64" w:rsidRPr="001036B3">
              <w:rPr>
                <w:rFonts w:asciiTheme="minorHAnsi" w:hAnsiTheme="minorHAnsi" w:cstheme="minorHAnsi"/>
                <w:sz w:val="20"/>
                <w:szCs w:val="20"/>
              </w:rPr>
              <w:t>προωθείται η επαγγελματική εξέλιξη του διδακτικού προσωπικού?</w:t>
            </w:r>
          </w:p>
        </w:tc>
        <w:tc>
          <w:tcPr>
            <w:tcW w:w="584" w:type="dxa"/>
            <w:tcBorders>
              <w:top w:val="nil"/>
              <w:left w:val="single" w:sz="4" w:space="0" w:color="auto"/>
              <w:bottom w:val="single" w:sz="4" w:space="0" w:color="auto"/>
              <w:right w:val="single" w:sz="4" w:space="0" w:color="auto"/>
            </w:tcBorders>
            <w:vAlign w:val="center"/>
          </w:tcPr>
          <w:p w14:paraId="09457499"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896CD26"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0948D833"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1AB72A81" w14:textId="692E7AB8" w:rsidR="004F5C64" w:rsidRPr="001036B3" w:rsidRDefault="006522B3"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Εάν ε</w:t>
            </w:r>
            <w:r w:rsidR="004F5C64" w:rsidRPr="001036B3">
              <w:rPr>
                <w:rFonts w:asciiTheme="minorHAnsi" w:hAnsiTheme="minorHAnsi" w:cstheme="minorHAnsi"/>
                <w:sz w:val="20"/>
                <w:szCs w:val="20"/>
              </w:rPr>
              <w:t>νθαρρύνεται η ακαδημαϊκή δραστηριότητα, για την ενίσχυση τη</w:t>
            </w:r>
            <w:r w:rsidR="00F37D80" w:rsidRPr="001036B3">
              <w:rPr>
                <w:rFonts w:asciiTheme="minorHAnsi" w:hAnsiTheme="minorHAnsi" w:cstheme="minorHAnsi"/>
                <w:sz w:val="20"/>
                <w:szCs w:val="20"/>
              </w:rPr>
              <w:t>ς</w:t>
            </w:r>
            <w:r w:rsidR="004F5C64" w:rsidRPr="001036B3">
              <w:rPr>
                <w:rFonts w:asciiTheme="minorHAnsi" w:hAnsiTheme="minorHAnsi" w:cstheme="minorHAnsi"/>
                <w:sz w:val="20"/>
                <w:szCs w:val="20"/>
              </w:rPr>
              <w:t xml:space="preserve"> σύνδεσης εκπαίδευσης και έρευνας?</w:t>
            </w:r>
          </w:p>
        </w:tc>
        <w:tc>
          <w:tcPr>
            <w:tcW w:w="584" w:type="dxa"/>
            <w:tcBorders>
              <w:top w:val="nil"/>
              <w:left w:val="single" w:sz="4" w:space="0" w:color="auto"/>
              <w:bottom w:val="single" w:sz="4" w:space="0" w:color="auto"/>
              <w:right w:val="single" w:sz="4" w:space="0" w:color="auto"/>
            </w:tcBorders>
            <w:vAlign w:val="center"/>
          </w:tcPr>
          <w:p w14:paraId="7FE66888"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5452929"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31F2891F"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0E01BEA" w14:textId="797BDD79" w:rsidR="004F5C64" w:rsidRPr="001036B3" w:rsidRDefault="006522B3"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Εάν ε</w:t>
            </w:r>
            <w:r w:rsidR="004F5C64" w:rsidRPr="001036B3">
              <w:rPr>
                <w:rFonts w:asciiTheme="minorHAnsi" w:hAnsiTheme="minorHAnsi" w:cstheme="minorHAnsi"/>
                <w:sz w:val="20"/>
                <w:szCs w:val="20"/>
              </w:rPr>
              <w:t>νθαρρύνετα</w:t>
            </w:r>
            <w:r w:rsidR="00DB348B" w:rsidRPr="001036B3">
              <w:rPr>
                <w:rFonts w:asciiTheme="minorHAnsi" w:hAnsiTheme="minorHAnsi" w:cstheme="minorHAnsi"/>
                <w:sz w:val="20"/>
                <w:szCs w:val="20"/>
              </w:rPr>
              <w:t>ι</w:t>
            </w:r>
            <w:r w:rsidR="004F5C64" w:rsidRPr="001036B3">
              <w:rPr>
                <w:rFonts w:asciiTheme="minorHAnsi" w:hAnsiTheme="minorHAnsi" w:cstheme="minorHAnsi"/>
                <w:sz w:val="20"/>
                <w:szCs w:val="20"/>
              </w:rPr>
              <w:t xml:space="preserve"> η καινοτομία στις διδακτικές μεθόδους και τη χρήση νέων τεχνολογιών?</w:t>
            </w:r>
          </w:p>
        </w:tc>
        <w:tc>
          <w:tcPr>
            <w:tcW w:w="584" w:type="dxa"/>
            <w:tcBorders>
              <w:top w:val="nil"/>
              <w:left w:val="single" w:sz="4" w:space="0" w:color="auto"/>
              <w:bottom w:val="single" w:sz="4" w:space="0" w:color="auto"/>
              <w:right w:val="single" w:sz="4" w:space="0" w:color="auto"/>
            </w:tcBorders>
            <w:vAlign w:val="center"/>
          </w:tcPr>
          <w:p w14:paraId="109BCBC2"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3E48C98"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1C04D343"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41C5762" w14:textId="01502374" w:rsidR="004F5C64" w:rsidRPr="001036B3" w:rsidRDefault="006522B3"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Εάν ε</w:t>
            </w:r>
            <w:r w:rsidR="004F5C64" w:rsidRPr="001036B3">
              <w:rPr>
                <w:rFonts w:asciiTheme="minorHAnsi" w:hAnsiTheme="minorHAnsi" w:cstheme="minorHAnsi"/>
                <w:sz w:val="20"/>
                <w:szCs w:val="20"/>
              </w:rPr>
              <w:t xml:space="preserve">νθαρρύνεται η ανάπτυξη της ποσότητας και της ποιότητας του ερευνητικού έργου? </w:t>
            </w:r>
          </w:p>
        </w:tc>
        <w:tc>
          <w:tcPr>
            <w:tcW w:w="584" w:type="dxa"/>
            <w:tcBorders>
              <w:top w:val="nil"/>
              <w:left w:val="single" w:sz="4" w:space="0" w:color="auto"/>
              <w:bottom w:val="single" w:sz="4" w:space="0" w:color="auto"/>
              <w:right w:val="single" w:sz="4" w:space="0" w:color="auto"/>
            </w:tcBorders>
            <w:vAlign w:val="center"/>
          </w:tcPr>
          <w:p w14:paraId="4E50F563"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12E2A5F1"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7B5C8B7C" w14:textId="77777777"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0F72732A" w14:textId="30750EEC" w:rsidR="004F5C64" w:rsidRPr="001036B3" w:rsidRDefault="006522B3"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Εάν ε</w:t>
            </w:r>
            <w:r w:rsidR="004F5C64" w:rsidRPr="001036B3">
              <w:rPr>
                <w:rFonts w:asciiTheme="minorHAnsi" w:hAnsiTheme="minorHAnsi" w:cstheme="minorHAnsi"/>
                <w:sz w:val="20"/>
                <w:szCs w:val="20"/>
              </w:rPr>
              <w:t>φαρμόζονται διαδικασίες</w:t>
            </w:r>
            <w:r w:rsidR="00F37D80" w:rsidRPr="001036B3">
              <w:rPr>
                <w:rFonts w:asciiTheme="minorHAnsi" w:hAnsiTheme="minorHAnsi" w:cstheme="minorHAnsi"/>
                <w:sz w:val="20"/>
                <w:szCs w:val="20"/>
              </w:rPr>
              <w:t xml:space="preserve"> διασφάλισης ποιότητας του διδακτικού και του λοιπού προσωπικού</w:t>
            </w:r>
            <w:r>
              <w:rPr>
                <w:rFonts w:asciiTheme="minorHAnsi" w:hAnsiTheme="minorHAnsi" w:cstheme="minorHAnsi"/>
                <w:sz w:val="20"/>
                <w:szCs w:val="20"/>
              </w:rPr>
              <w:t>,</w:t>
            </w:r>
            <w:r w:rsidR="004F5C64" w:rsidRPr="001036B3">
              <w:rPr>
                <w:rFonts w:asciiTheme="minorHAnsi" w:hAnsiTheme="minorHAnsi" w:cstheme="minorHAnsi"/>
                <w:sz w:val="20"/>
                <w:szCs w:val="20"/>
              </w:rPr>
              <w:t xml:space="preserve"> όπως η τήρηση απαιτήσεων παρουσίας, επιδόσεων, αυτοαξιολόγησης, επιμόρφωσης κτλ.?</w:t>
            </w:r>
          </w:p>
        </w:tc>
        <w:tc>
          <w:tcPr>
            <w:tcW w:w="584" w:type="dxa"/>
            <w:tcBorders>
              <w:top w:val="nil"/>
              <w:left w:val="single" w:sz="4" w:space="0" w:color="auto"/>
              <w:bottom w:val="single" w:sz="4" w:space="0" w:color="auto"/>
              <w:right w:val="single" w:sz="4" w:space="0" w:color="auto"/>
            </w:tcBorders>
            <w:vAlign w:val="center"/>
          </w:tcPr>
          <w:p w14:paraId="34B8CF53"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30F67E6B"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3DDF3B43" w14:textId="480B53F0" w:rsidTr="00AB26D8">
        <w:trPr>
          <w:trHeight w:val="255"/>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3EAB2EE" w14:textId="483D84DE" w:rsidR="004F5C64" w:rsidRPr="00D67045" w:rsidRDefault="00E3091E" w:rsidP="00075450">
            <w:pPr>
              <w:pStyle w:val="ListParagraph"/>
              <w:numPr>
                <w:ilvl w:val="0"/>
                <w:numId w:val="11"/>
              </w:numPr>
              <w:tabs>
                <w:tab w:val="left" w:pos="9356"/>
              </w:tabs>
              <w:spacing w:after="0" w:line="240" w:lineRule="auto"/>
              <w:jc w:val="both"/>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Εάν</w:t>
            </w:r>
            <w:r w:rsidRPr="00D67045">
              <w:rPr>
                <w:rFonts w:asciiTheme="minorHAnsi" w:eastAsia="Times New Roman" w:hAnsiTheme="minorHAnsi" w:cstheme="minorHAnsi"/>
                <w:bCs/>
                <w:sz w:val="20"/>
                <w:szCs w:val="20"/>
              </w:rPr>
              <w:t xml:space="preserve"> </w:t>
            </w:r>
            <w:r w:rsidR="00D67045">
              <w:rPr>
                <w:rFonts w:asciiTheme="minorHAnsi" w:eastAsia="Times New Roman" w:hAnsiTheme="minorHAnsi" w:cstheme="minorHAnsi"/>
                <w:bCs/>
                <w:sz w:val="20"/>
                <w:szCs w:val="20"/>
              </w:rPr>
              <w:t xml:space="preserve">εφαρμόζονται </w:t>
            </w:r>
            <w:r w:rsidR="00D67045" w:rsidRPr="00587D94">
              <w:rPr>
                <w:rFonts w:asciiTheme="minorHAnsi" w:eastAsia="Times New Roman" w:hAnsiTheme="minorHAnsi" w:cstheme="minorHAnsi"/>
                <w:bCs/>
                <w:sz w:val="20"/>
                <w:szCs w:val="20"/>
              </w:rPr>
              <w:t>πρακτικές προσέ</w:t>
            </w:r>
            <w:r w:rsidR="00AA3969" w:rsidRPr="00587D94">
              <w:rPr>
                <w:rFonts w:asciiTheme="minorHAnsi" w:eastAsia="Times New Roman" w:hAnsiTheme="minorHAnsi" w:cstheme="minorHAnsi"/>
                <w:bCs/>
                <w:sz w:val="20"/>
                <w:szCs w:val="20"/>
              </w:rPr>
              <w:t>λ</w:t>
            </w:r>
            <w:r w:rsidR="00D67045" w:rsidRPr="00587D94">
              <w:rPr>
                <w:rFonts w:asciiTheme="minorHAnsi" w:eastAsia="Times New Roman" w:hAnsiTheme="minorHAnsi" w:cstheme="minorHAnsi"/>
                <w:bCs/>
                <w:sz w:val="20"/>
                <w:szCs w:val="20"/>
              </w:rPr>
              <w:t>κυσης με</w:t>
            </w:r>
            <w:r w:rsidR="00AA3969" w:rsidRPr="00587D94">
              <w:rPr>
                <w:rFonts w:asciiTheme="minorHAnsi" w:eastAsia="Times New Roman" w:hAnsiTheme="minorHAnsi" w:cstheme="minorHAnsi"/>
                <w:bCs/>
                <w:sz w:val="20"/>
                <w:szCs w:val="20"/>
              </w:rPr>
              <w:t>λ</w:t>
            </w:r>
            <w:r w:rsidR="00D67045" w:rsidRPr="00587D94">
              <w:rPr>
                <w:rFonts w:asciiTheme="minorHAnsi" w:eastAsia="Times New Roman" w:hAnsiTheme="minorHAnsi" w:cstheme="minorHAnsi"/>
                <w:bCs/>
                <w:sz w:val="20"/>
                <w:szCs w:val="20"/>
              </w:rPr>
              <w:t>ών α</w:t>
            </w:r>
            <w:r w:rsidR="00D67045">
              <w:rPr>
                <w:rFonts w:asciiTheme="minorHAnsi" w:eastAsia="Times New Roman" w:hAnsiTheme="minorHAnsi" w:cstheme="minorHAnsi"/>
                <w:bCs/>
                <w:sz w:val="20"/>
                <w:szCs w:val="20"/>
              </w:rPr>
              <w:t>καδημαϊκού προσωπικού υψηλού επιπέδου?</w:t>
            </w:r>
          </w:p>
        </w:tc>
        <w:tc>
          <w:tcPr>
            <w:tcW w:w="584" w:type="dxa"/>
            <w:tcBorders>
              <w:top w:val="nil"/>
              <w:left w:val="single" w:sz="4" w:space="0" w:color="auto"/>
              <w:bottom w:val="single" w:sz="4" w:space="0" w:color="auto"/>
              <w:right w:val="single" w:sz="4" w:space="0" w:color="auto"/>
            </w:tcBorders>
            <w:vAlign w:val="center"/>
          </w:tcPr>
          <w:p w14:paraId="3AFA5526" w14:textId="77777777" w:rsidR="004F5C64" w:rsidRPr="00D67045"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5A701FF6" w14:textId="77777777" w:rsidR="004F5C64" w:rsidRPr="00D67045"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41474F6A" w14:textId="17B576CB" w:rsidTr="0065243F">
        <w:trPr>
          <w:trHeight w:val="621"/>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37F15B46" w14:textId="30682F6E" w:rsidR="004F5C64" w:rsidRPr="001036B3" w:rsidRDefault="004F5C64" w:rsidP="00075450">
            <w:pPr>
              <w:pStyle w:val="ListParagraph"/>
              <w:numPr>
                <w:ilvl w:val="0"/>
                <w:numId w:val="11"/>
              </w:numPr>
              <w:tabs>
                <w:tab w:val="left" w:pos="9356"/>
              </w:tabs>
              <w:spacing w:after="0" w:line="240" w:lineRule="auto"/>
              <w:jc w:val="both"/>
              <w:rPr>
                <w:rFonts w:asciiTheme="minorHAnsi" w:eastAsia="Times New Roman" w:hAnsiTheme="minorHAnsi" w:cstheme="minorHAnsi"/>
                <w:sz w:val="20"/>
                <w:szCs w:val="20"/>
              </w:rPr>
            </w:pPr>
            <w:r w:rsidRPr="001036B3">
              <w:rPr>
                <w:rFonts w:asciiTheme="minorHAnsi" w:hAnsiTheme="minorHAnsi" w:cstheme="minorHAnsi"/>
                <w:sz w:val="20"/>
                <w:szCs w:val="20"/>
              </w:rPr>
              <w:t>Ο μέσος εβδομαδιαίος φόρτος διδακτικού έργου των μελών του ακαδημαϊκού προσωπικού και η διακύμανση μεταξύ της ελάχιστης και της μέγιστης επιβάρυνσης?</w:t>
            </w:r>
          </w:p>
        </w:tc>
        <w:tc>
          <w:tcPr>
            <w:tcW w:w="584" w:type="dxa"/>
            <w:tcBorders>
              <w:top w:val="nil"/>
              <w:left w:val="single" w:sz="4" w:space="0" w:color="auto"/>
              <w:bottom w:val="single" w:sz="4" w:space="0" w:color="auto"/>
              <w:right w:val="single" w:sz="4" w:space="0" w:color="auto"/>
            </w:tcBorders>
            <w:vAlign w:val="center"/>
          </w:tcPr>
          <w:p w14:paraId="3D1F389D" w14:textId="52A9DE9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4A9ACE00"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11FBA167" w14:textId="7F4A8CE0" w:rsidTr="00E765A8">
        <w:trPr>
          <w:trHeight w:val="337"/>
        </w:trPr>
        <w:tc>
          <w:tcPr>
            <w:tcW w:w="10201" w:type="dxa"/>
            <w:gridSpan w:val="2"/>
            <w:tcBorders>
              <w:top w:val="nil"/>
              <w:left w:val="single" w:sz="4" w:space="0" w:color="auto"/>
              <w:bottom w:val="single" w:sz="4" w:space="0" w:color="auto"/>
              <w:right w:val="single" w:sz="4" w:space="0" w:color="auto"/>
            </w:tcBorders>
            <w:shd w:val="clear" w:color="auto" w:fill="auto"/>
            <w:noWrap/>
            <w:vAlign w:val="center"/>
          </w:tcPr>
          <w:p w14:paraId="67BE7E2E" w14:textId="6882794B" w:rsidR="004F5C64" w:rsidRPr="001036B3" w:rsidRDefault="00C77311" w:rsidP="00075450">
            <w:pPr>
              <w:pStyle w:val="ListParagraph"/>
              <w:numPr>
                <w:ilvl w:val="0"/>
                <w:numId w:val="11"/>
              </w:numPr>
              <w:tabs>
                <w:tab w:val="left" w:pos="9356"/>
              </w:tabs>
              <w:spacing w:after="0" w:line="240" w:lineRule="auto"/>
              <w:jc w:val="both"/>
              <w:rPr>
                <w:rFonts w:asciiTheme="minorHAnsi" w:eastAsia="Times New Roman" w:hAnsiTheme="minorHAnsi" w:cstheme="minorHAnsi"/>
                <w:sz w:val="20"/>
                <w:szCs w:val="20"/>
              </w:rPr>
            </w:pPr>
            <w:r>
              <w:rPr>
                <w:rFonts w:asciiTheme="minorHAnsi" w:hAnsiTheme="minorHAnsi" w:cstheme="minorHAnsi"/>
                <w:sz w:val="20"/>
                <w:szCs w:val="20"/>
              </w:rPr>
              <w:t>Η δ</w:t>
            </w:r>
            <w:r w:rsidR="004F5C64" w:rsidRPr="001036B3">
              <w:rPr>
                <w:rFonts w:asciiTheme="minorHAnsi" w:hAnsiTheme="minorHAnsi" w:cstheme="minorHAnsi"/>
                <w:sz w:val="20"/>
                <w:szCs w:val="20"/>
              </w:rPr>
              <w:t>ιαδικασία αξιολόγησης των διδασκόντων από τους φοιτητές?</w:t>
            </w:r>
          </w:p>
        </w:tc>
        <w:tc>
          <w:tcPr>
            <w:tcW w:w="584" w:type="dxa"/>
            <w:tcBorders>
              <w:top w:val="nil"/>
              <w:left w:val="single" w:sz="4" w:space="0" w:color="auto"/>
              <w:bottom w:val="single" w:sz="4" w:space="0" w:color="auto"/>
              <w:right w:val="single" w:sz="4" w:space="0" w:color="auto"/>
            </w:tcBorders>
            <w:vAlign w:val="center"/>
          </w:tcPr>
          <w:p w14:paraId="2CC89A58" w14:textId="2D803D6F"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nil"/>
              <w:left w:val="single" w:sz="4" w:space="0" w:color="auto"/>
              <w:bottom w:val="single" w:sz="4" w:space="0" w:color="auto"/>
              <w:right w:val="single" w:sz="4" w:space="0" w:color="auto"/>
            </w:tcBorders>
          </w:tcPr>
          <w:p w14:paraId="64B2D3AB"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2343F87D" w14:textId="54B98A0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6B951A" w14:textId="1F7D3D21" w:rsidR="004F5C64" w:rsidRPr="001036B3" w:rsidRDefault="004F5C64" w:rsidP="00075450">
            <w:pPr>
              <w:pStyle w:val="ListParagraph"/>
              <w:numPr>
                <w:ilvl w:val="0"/>
                <w:numId w:val="11"/>
              </w:numPr>
              <w:tabs>
                <w:tab w:val="left" w:pos="9356"/>
              </w:tabs>
              <w:spacing w:after="0" w:line="240" w:lineRule="auto"/>
              <w:jc w:val="both"/>
              <w:rPr>
                <w:rFonts w:asciiTheme="minorHAnsi" w:eastAsia="Times New Roman" w:hAnsiTheme="minorHAnsi" w:cstheme="minorHAnsi"/>
                <w:sz w:val="20"/>
                <w:szCs w:val="20"/>
              </w:rPr>
            </w:pPr>
            <w:r w:rsidRPr="001036B3">
              <w:rPr>
                <w:rFonts w:asciiTheme="minorHAnsi" w:hAnsiTheme="minorHAnsi" w:cstheme="minorHAnsi"/>
                <w:sz w:val="20"/>
                <w:szCs w:val="20"/>
              </w:rPr>
              <w:t>Οι τρόποι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tc>
        <w:tc>
          <w:tcPr>
            <w:tcW w:w="584" w:type="dxa"/>
            <w:tcBorders>
              <w:top w:val="single" w:sz="4" w:space="0" w:color="auto"/>
              <w:left w:val="single" w:sz="4" w:space="0" w:color="auto"/>
              <w:bottom w:val="single" w:sz="4" w:space="0" w:color="auto"/>
              <w:right w:val="single" w:sz="4" w:space="0" w:color="auto"/>
            </w:tcBorders>
            <w:vAlign w:val="center"/>
          </w:tcPr>
          <w:p w14:paraId="7A1306E7" w14:textId="5B4003F5"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1532EE9"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A93093" w14:paraId="65136BE6" w14:textId="77777777" w:rsidTr="0065243F">
        <w:trPr>
          <w:trHeight w:val="26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FBDE3F" w14:textId="5DF42FDD" w:rsidR="004F5C64" w:rsidRPr="001036B3" w:rsidRDefault="004F5C64"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sidRPr="001036B3">
              <w:rPr>
                <w:rFonts w:asciiTheme="minorHAnsi" w:hAnsiTheme="minorHAnsi" w:cstheme="minorHAnsi"/>
                <w:sz w:val="20"/>
                <w:szCs w:val="20"/>
              </w:rPr>
              <w:t xml:space="preserve">Η ενδεχόμενη ύπαρξη στρατηγικής σχετικά με την </w:t>
            </w:r>
            <w:r w:rsidR="00C50A6D" w:rsidRPr="001036B3">
              <w:rPr>
                <w:rFonts w:asciiTheme="minorHAnsi" w:hAnsiTheme="minorHAnsi" w:cstheme="minorHAnsi"/>
                <w:sz w:val="20"/>
                <w:szCs w:val="20"/>
              </w:rPr>
              <w:t>ανάπτυξη των μελών της ακαδημαϊκής μονάδας</w:t>
            </w:r>
            <w:r w:rsidRPr="001036B3">
              <w:rPr>
                <w:rFonts w:asciiTheme="minorHAnsi" w:hAnsiTheme="minorHAnsi" w:cstheme="minorHAnsi"/>
                <w:sz w:val="20"/>
                <w:szCs w:val="20"/>
              </w:rPr>
              <w:t>?</w:t>
            </w:r>
            <w:r w:rsidR="00C50A6D" w:rsidRPr="001036B3">
              <w:rPr>
                <w:rFonts w:asciiTheme="minorHAnsi" w:hAnsiTheme="minorHAnsi" w:cstheme="minorHAnsi"/>
                <w:sz w:val="20"/>
                <w:szCs w:val="20"/>
              </w:rPr>
              <w:t xml:space="preserve"> (ερευνητικο έργο, επιμόρφωση)</w:t>
            </w:r>
          </w:p>
        </w:tc>
        <w:tc>
          <w:tcPr>
            <w:tcW w:w="584" w:type="dxa"/>
            <w:tcBorders>
              <w:top w:val="single" w:sz="4" w:space="0" w:color="auto"/>
              <w:left w:val="single" w:sz="4" w:space="0" w:color="auto"/>
              <w:bottom w:val="single" w:sz="4" w:space="0" w:color="auto"/>
              <w:right w:val="single" w:sz="4" w:space="0" w:color="auto"/>
            </w:tcBorders>
            <w:vAlign w:val="center"/>
          </w:tcPr>
          <w:p w14:paraId="4889E39D"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CEDD7DF"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028D3FC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34F9EF" w14:textId="25B067F6" w:rsidR="004F5C64" w:rsidRPr="001036B3" w:rsidRDefault="004F5C64"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sidRPr="001036B3">
              <w:rPr>
                <w:rFonts w:asciiTheme="minorHAnsi" w:hAnsiTheme="minorHAnsi" w:cstheme="minorHAnsi"/>
                <w:sz w:val="20"/>
                <w:szCs w:val="20"/>
              </w:rPr>
              <w:t>Η ενδεχόμενη πρόσθετη (από το ΠΜΣ ή/και το Ίδρυμα) οικονομική ενίσχυση των μελών του ακαδημαϊκού προσωπικού, που λαμβάνουν μέρος στα προγράμματα κινητικότητας?</w:t>
            </w:r>
          </w:p>
        </w:tc>
        <w:tc>
          <w:tcPr>
            <w:tcW w:w="584" w:type="dxa"/>
            <w:tcBorders>
              <w:top w:val="single" w:sz="4" w:space="0" w:color="auto"/>
              <w:left w:val="single" w:sz="4" w:space="0" w:color="auto"/>
              <w:bottom w:val="single" w:sz="4" w:space="0" w:color="auto"/>
              <w:right w:val="single" w:sz="4" w:space="0" w:color="auto"/>
            </w:tcBorders>
            <w:vAlign w:val="center"/>
          </w:tcPr>
          <w:p w14:paraId="5A6515FF"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309BF1C"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4738C11A" w14:textId="77777777" w:rsidTr="0065243F">
        <w:trPr>
          <w:trHeight w:val="262"/>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7899FD" w14:textId="12AC2F90" w:rsidR="004F5C64" w:rsidRPr="001036B3" w:rsidRDefault="004F5C64" w:rsidP="00075450">
            <w:pPr>
              <w:pStyle w:val="ListParagraph"/>
              <w:numPr>
                <w:ilvl w:val="0"/>
                <w:numId w:val="11"/>
              </w:numPr>
              <w:tabs>
                <w:tab w:val="left" w:pos="9356"/>
              </w:tabs>
              <w:spacing w:after="0" w:line="240" w:lineRule="auto"/>
              <w:jc w:val="both"/>
              <w:rPr>
                <w:rFonts w:asciiTheme="minorHAnsi" w:hAnsiTheme="minorHAnsi" w:cstheme="minorHAnsi"/>
                <w:sz w:val="20"/>
                <w:szCs w:val="20"/>
              </w:rPr>
            </w:pPr>
            <w:r w:rsidRPr="001036B3">
              <w:rPr>
                <w:rFonts w:asciiTheme="minorHAnsi" w:hAnsiTheme="minorHAnsi" w:cstheme="minorHAnsi"/>
                <w:sz w:val="20"/>
                <w:szCs w:val="20"/>
              </w:rPr>
              <w:t>Η ενδεχόμενη θεσμοθέτηση βραβείων διδασκαλίας?</w:t>
            </w:r>
          </w:p>
        </w:tc>
        <w:tc>
          <w:tcPr>
            <w:tcW w:w="584" w:type="dxa"/>
            <w:tcBorders>
              <w:top w:val="single" w:sz="4" w:space="0" w:color="auto"/>
              <w:left w:val="single" w:sz="4" w:space="0" w:color="auto"/>
              <w:bottom w:val="single" w:sz="4" w:space="0" w:color="auto"/>
              <w:right w:val="single" w:sz="4" w:space="0" w:color="auto"/>
            </w:tcBorders>
            <w:vAlign w:val="center"/>
          </w:tcPr>
          <w:p w14:paraId="53B86244"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39E9EFF"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31639F" w14:paraId="610BF5D6"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F0B2C2" w14:textId="33320D51" w:rsidR="004F5C64" w:rsidRPr="00587D94" w:rsidRDefault="004F5C64" w:rsidP="004F5C64">
            <w:pPr>
              <w:tabs>
                <w:tab w:val="left" w:pos="9356"/>
              </w:tabs>
              <w:spacing w:after="0" w:line="240" w:lineRule="auto"/>
              <w:contextualSpacing/>
              <w:jc w:val="both"/>
              <w:rPr>
                <w:rFonts w:cstheme="minorHAnsi"/>
                <w:b/>
                <w:bCs/>
                <w:sz w:val="20"/>
                <w:szCs w:val="20"/>
                <w:lang w:val="el-GR"/>
              </w:rPr>
            </w:pPr>
            <w:r>
              <w:rPr>
                <w:rFonts w:cstheme="minorHAnsi"/>
                <w:b/>
                <w:bCs/>
                <w:sz w:val="20"/>
                <w:szCs w:val="20"/>
                <w:lang w:val="el-GR"/>
              </w:rPr>
              <w:t xml:space="preserve">Συσχέτιση </w:t>
            </w:r>
            <w:r w:rsidRPr="00587D94">
              <w:rPr>
                <w:rFonts w:cstheme="minorHAnsi"/>
                <w:b/>
                <w:bCs/>
                <w:sz w:val="20"/>
                <w:szCs w:val="20"/>
                <w:lang w:val="el-GR"/>
              </w:rPr>
              <w:t xml:space="preserve">με </w:t>
            </w:r>
            <w:r w:rsidRPr="00587D94">
              <w:rPr>
                <w:rFonts w:cstheme="minorHAnsi"/>
                <w:b/>
                <w:bCs/>
                <w:sz w:val="20"/>
                <w:szCs w:val="20"/>
              </w:rPr>
              <w:t>A</w:t>
            </w:r>
            <w:r w:rsidR="00667EA9" w:rsidRPr="00587D94">
              <w:rPr>
                <w:rFonts w:cstheme="minorHAnsi"/>
                <w:b/>
                <w:bCs/>
                <w:sz w:val="20"/>
                <w:szCs w:val="20"/>
                <w:lang w:val="el-GR"/>
              </w:rPr>
              <w:t>1</w:t>
            </w:r>
            <w:r w:rsidRPr="00587D94">
              <w:rPr>
                <w:rFonts w:cstheme="minorHAnsi"/>
                <w:b/>
                <w:bCs/>
                <w:sz w:val="20"/>
                <w:szCs w:val="20"/>
                <w:lang w:val="el-GR"/>
              </w:rPr>
              <w:t>7</w:t>
            </w:r>
            <w:r w:rsidR="00AA3969" w:rsidRPr="00587D94">
              <w:rPr>
                <w:rFonts w:cstheme="minorHAnsi"/>
                <w:b/>
                <w:bCs/>
                <w:sz w:val="20"/>
                <w:szCs w:val="20"/>
                <w:lang w:val="el-GR"/>
              </w:rPr>
              <w:t xml:space="preserve"> Α10, Α18</w:t>
            </w:r>
          </w:p>
          <w:p w14:paraId="4B812FEF" w14:textId="576B331A" w:rsidR="00A83074" w:rsidRPr="00A83074" w:rsidRDefault="005E40C1" w:rsidP="004F5C64">
            <w:pPr>
              <w:tabs>
                <w:tab w:val="left" w:pos="9356"/>
              </w:tabs>
              <w:spacing w:after="0" w:line="240" w:lineRule="auto"/>
              <w:contextualSpacing/>
              <w:jc w:val="both"/>
              <w:rPr>
                <w:rFonts w:cstheme="minorHAnsi"/>
                <w:sz w:val="20"/>
                <w:szCs w:val="20"/>
                <w:lang w:val="el-GR"/>
              </w:rPr>
            </w:pPr>
            <w:r>
              <w:rPr>
                <w:rFonts w:cstheme="minorHAnsi"/>
                <w:sz w:val="20"/>
                <w:szCs w:val="20"/>
                <w:lang w:val="el-GR"/>
              </w:rPr>
              <w:t>Επιπλέον αρχεία/αποφάσεις  Τμήματος</w:t>
            </w:r>
            <w:r w:rsidRPr="005E40C1">
              <w:rPr>
                <w:rFonts w:cstheme="minorHAnsi"/>
                <w:sz w:val="20"/>
                <w:szCs w:val="20"/>
                <w:lang w:val="el-GR"/>
              </w:rPr>
              <w:t xml:space="preserve">: </w:t>
            </w:r>
            <w:r w:rsidR="00A83074">
              <w:rPr>
                <w:rFonts w:cstheme="minorHAnsi"/>
                <w:sz w:val="20"/>
                <w:szCs w:val="20"/>
                <w:lang w:val="el-GR"/>
              </w:rPr>
              <w:t>Διαδικασίες και κριτήρια επιλογής προσωπικού, Κανονι</w:t>
            </w:r>
            <w:r>
              <w:rPr>
                <w:rFonts w:cstheme="minorHAnsi"/>
                <w:sz w:val="20"/>
                <w:szCs w:val="20"/>
                <w:lang w:val="el-GR"/>
              </w:rPr>
              <w:t>σ</w:t>
            </w:r>
            <w:r w:rsidR="00A83074">
              <w:rPr>
                <w:rFonts w:cstheme="minorHAnsi"/>
                <w:sz w:val="20"/>
                <w:szCs w:val="20"/>
                <w:lang w:val="el-GR"/>
              </w:rPr>
              <w:t xml:space="preserve">μοί/συμβάσεις εργασίας/υποχρεώσεις διδακτικού προσωπικού, Πολιτική υποστήριξης και ανάπτυξης, </w:t>
            </w:r>
          </w:p>
        </w:tc>
        <w:tc>
          <w:tcPr>
            <w:tcW w:w="584" w:type="dxa"/>
            <w:tcBorders>
              <w:top w:val="single" w:sz="4" w:space="0" w:color="auto"/>
              <w:left w:val="single" w:sz="4" w:space="0" w:color="auto"/>
              <w:bottom w:val="single" w:sz="4" w:space="0" w:color="auto"/>
              <w:right w:val="single" w:sz="4" w:space="0" w:color="auto"/>
            </w:tcBorders>
            <w:vAlign w:val="center"/>
          </w:tcPr>
          <w:p w14:paraId="3618C42F"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F2B092D"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4F5C64" w:rsidRPr="00E50A60" w14:paraId="51570A7F"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E6EFB8" w14:textId="53E22884" w:rsidR="004F5C64" w:rsidRPr="00E50A60" w:rsidRDefault="004F5C64" w:rsidP="00075450">
            <w:pPr>
              <w:pStyle w:val="ListParagraph"/>
              <w:numPr>
                <w:ilvl w:val="0"/>
                <w:numId w:val="26"/>
              </w:numPr>
              <w:tabs>
                <w:tab w:val="left" w:pos="9356"/>
              </w:tabs>
              <w:spacing w:after="0" w:line="240" w:lineRule="auto"/>
              <w:jc w:val="both"/>
              <w:rPr>
                <w:rFonts w:asciiTheme="minorHAnsi" w:hAnsiTheme="minorHAnsi" w:cstheme="minorHAnsi"/>
                <w:b/>
                <w:color w:val="365F91" w:themeColor="accent1" w:themeShade="BF"/>
                <w:sz w:val="20"/>
                <w:szCs w:val="20"/>
              </w:rPr>
            </w:pPr>
            <w:r w:rsidRPr="00E50A60">
              <w:rPr>
                <w:rFonts w:asciiTheme="minorHAnsi" w:hAnsiTheme="minorHAnsi" w:cstheme="minorHAnsi"/>
                <w:b/>
                <w:color w:val="365F91" w:themeColor="accent1" w:themeShade="BF"/>
                <w:sz w:val="20"/>
                <w:szCs w:val="20"/>
              </w:rPr>
              <w:t xml:space="preserve">Μαθησιακοί Πόροι &amp; Φοιτητική Στήριξη </w:t>
            </w:r>
          </w:p>
        </w:tc>
        <w:tc>
          <w:tcPr>
            <w:tcW w:w="584" w:type="dxa"/>
            <w:tcBorders>
              <w:top w:val="single" w:sz="4" w:space="0" w:color="auto"/>
              <w:left w:val="single" w:sz="4" w:space="0" w:color="auto"/>
              <w:bottom w:val="single" w:sz="4" w:space="0" w:color="auto"/>
              <w:right w:val="single" w:sz="4" w:space="0" w:color="auto"/>
            </w:tcBorders>
            <w:vAlign w:val="center"/>
          </w:tcPr>
          <w:p w14:paraId="6F871F63" w14:textId="77777777" w:rsidR="004F5C64" w:rsidRPr="00E50A60" w:rsidRDefault="004F5C64"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DCC05FD" w14:textId="77777777" w:rsidR="004F5C64" w:rsidRPr="00E50A60" w:rsidRDefault="004F5C64" w:rsidP="004F5C64">
            <w:pPr>
              <w:spacing w:after="0" w:line="240" w:lineRule="auto"/>
              <w:contextualSpacing/>
              <w:jc w:val="both"/>
              <w:rPr>
                <w:rFonts w:eastAsia="Times New Roman" w:cstheme="minorHAnsi"/>
                <w:bCs/>
                <w:sz w:val="20"/>
                <w:szCs w:val="20"/>
                <w:lang w:val="el-GR"/>
              </w:rPr>
            </w:pPr>
          </w:p>
        </w:tc>
      </w:tr>
      <w:tr w:rsidR="00C77311" w:rsidRPr="000F388A" w14:paraId="09D17EE0"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F6A333" w14:textId="7B682436" w:rsidR="00C77311" w:rsidRPr="004005CF" w:rsidRDefault="004005CF" w:rsidP="004005CF">
            <w:pPr>
              <w:tabs>
                <w:tab w:val="left" w:pos="9356"/>
              </w:tabs>
              <w:spacing w:after="0" w:line="240" w:lineRule="auto"/>
              <w:jc w:val="both"/>
              <w:rPr>
                <w:rFonts w:cstheme="minorHAnsi"/>
                <w:sz w:val="20"/>
                <w:szCs w:val="20"/>
              </w:rPr>
            </w:pPr>
            <w:r w:rsidRPr="004005CF">
              <w:rPr>
                <w:rFonts w:cstheme="minorHAnsi"/>
                <w:sz w:val="20"/>
                <w:szCs w:val="20"/>
              </w:rPr>
              <w:t>Αναφέρονται/τεκμηριώνονται?</w:t>
            </w:r>
          </w:p>
        </w:tc>
        <w:tc>
          <w:tcPr>
            <w:tcW w:w="584" w:type="dxa"/>
            <w:tcBorders>
              <w:top w:val="single" w:sz="4" w:space="0" w:color="auto"/>
              <w:left w:val="single" w:sz="4" w:space="0" w:color="auto"/>
              <w:bottom w:val="single" w:sz="4" w:space="0" w:color="auto"/>
              <w:right w:val="single" w:sz="4" w:space="0" w:color="auto"/>
            </w:tcBorders>
            <w:vAlign w:val="center"/>
          </w:tcPr>
          <w:p w14:paraId="35DFC241" w14:textId="77777777" w:rsidR="00C77311" w:rsidRPr="00E50A60" w:rsidRDefault="00C77311"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42C1293" w14:textId="77777777" w:rsidR="00C77311" w:rsidRPr="00E50A60" w:rsidRDefault="00C77311" w:rsidP="004F5C64">
            <w:pPr>
              <w:spacing w:after="0" w:line="240" w:lineRule="auto"/>
              <w:contextualSpacing/>
              <w:jc w:val="both"/>
              <w:rPr>
                <w:rFonts w:eastAsia="Times New Roman" w:cstheme="minorHAnsi"/>
                <w:bCs/>
                <w:sz w:val="20"/>
                <w:szCs w:val="20"/>
                <w:lang w:val="el-GR"/>
              </w:rPr>
            </w:pPr>
          </w:p>
        </w:tc>
      </w:tr>
      <w:tr w:rsidR="00B7246F" w:rsidRPr="0031639F" w14:paraId="3214100E"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C3ED5" w14:textId="06C37755" w:rsidR="00ED7AF2" w:rsidRPr="00587D94" w:rsidRDefault="009D26DB" w:rsidP="00F20DD9">
            <w:pPr>
              <w:pStyle w:val="ListParagraph"/>
              <w:numPr>
                <w:ilvl w:val="0"/>
                <w:numId w:val="12"/>
              </w:numPr>
              <w:tabs>
                <w:tab w:val="left" w:pos="9356"/>
              </w:tabs>
              <w:spacing w:after="0" w:line="240" w:lineRule="auto"/>
              <w:jc w:val="both"/>
              <w:rPr>
                <w:rFonts w:asciiTheme="minorHAnsi" w:hAnsiTheme="minorHAnsi" w:cstheme="minorHAnsi"/>
                <w:sz w:val="20"/>
                <w:szCs w:val="20"/>
              </w:rPr>
            </w:pPr>
            <w:r w:rsidRPr="00587D94">
              <w:rPr>
                <w:rFonts w:asciiTheme="minorHAnsi" w:hAnsiTheme="minorHAnsi" w:cstheme="minorHAnsi"/>
                <w:sz w:val="20"/>
                <w:szCs w:val="20"/>
              </w:rPr>
              <w:t xml:space="preserve">Η επάρκεια των μέσων και </w:t>
            </w:r>
            <w:r w:rsidR="00B7246F" w:rsidRPr="00587D94">
              <w:rPr>
                <w:rFonts w:asciiTheme="minorHAnsi" w:hAnsiTheme="minorHAnsi" w:cstheme="minorHAnsi"/>
                <w:sz w:val="20"/>
                <w:szCs w:val="20"/>
              </w:rPr>
              <w:t>πόρ</w:t>
            </w:r>
            <w:r w:rsidRPr="00587D94">
              <w:rPr>
                <w:rFonts w:asciiTheme="minorHAnsi" w:hAnsiTheme="minorHAnsi" w:cstheme="minorHAnsi"/>
                <w:sz w:val="20"/>
                <w:szCs w:val="20"/>
              </w:rPr>
              <w:t>ων</w:t>
            </w:r>
            <w:r w:rsidR="00B7246F" w:rsidRPr="00587D94">
              <w:rPr>
                <w:rFonts w:asciiTheme="minorHAnsi" w:hAnsiTheme="minorHAnsi" w:cstheme="minorHAnsi"/>
                <w:sz w:val="20"/>
                <w:szCs w:val="20"/>
              </w:rPr>
              <w:t xml:space="preserve"> που διαθέτει το ΠΜΣ</w:t>
            </w:r>
            <w:r w:rsidRPr="00587D94">
              <w:rPr>
                <w:rFonts w:asciiTheme="minorHAnsi" w:hAnsiTheme="minorHAnsi" w:cstheme="minorHAnsi"/>
                <w:sz w:val="20"/>
                <w:szCs w:val="20"/>
              </w:rPr>
              <w:t xml:space="preserve"> (σε προγραμματισμένη και μακροχρόνια βάση)</w:t>
            </w:r>
            <w:r w:rsidR="00B7246F" w:rsidRPr="00587D94">
              <w:rPr>
                <w:rFonts w:asciiTheme="minorHAnsi" w:hAnsiTheme="minorHAnsi" w:cstheme="minorHAnsi"/>
                <w:sz w:val="20"/>
                <w:szCs w:val="20"/>
              </w:rPr>
              <w:t xml:space="preserve"> για την υποστήριξη της μάθησης και της ακαδημαϊκής δραστηριότητας (ανθρώπινο δυναμικό, υποδομές, υπηρεσίες κ.λπ.) και την προαγωγή της έρευνας</w:t>
            </w:r>
            <w:r w:rsidR="004005CF" w:rsidRPr="00587D94">
              <w:rPr>
                <w:rFonts w:asciiTheme="minorHAnsi" w:hAnsiTheme="minorHAnsi" w:cstheme="minorHAnsi"/>
                <w:sz w:val="20"/>
                <w:szCs w:val="20"/>
              </w:rPr>
              <w:t>? Οφείλουν να λαμβάνουν υπόψη τις ανάγκες όλων των φοιτητών</w:t>
            </w:r>
            <w:r w:rsidR="00542185" w:rsidRPr="00587D94">
              <w:rPr>
                <w:rFonts w:asciiTheme="minorHAnsi" w:hAnsiTheme="minorHAnsi" w:cstheme="minorHAnsi"/>
                <w:sz w:val="20"/>
                <w:szCs w:val="20"/>
              </w:rPr>
              <w:t xml:space="preserve"> (πλήρους ή μερικής απασχόλησης, εργαζόμενους και αλλοδαπούς, με αναπηρίες)</w:t>
            </w:r>
            <w:r w:rsidR="004005CF" w:rsidRPr="00587D94">
              <w:rPr>
                <w:rFonts w:asciiTheme="minorHAnsi" w:hAnsiTheme="minorHAnsi" w:cstheme="minorHAnsi"/>
                <w:sz w:val="20"/>
                <w:szCs w:val="20"/>
              </w:rPr>
              <w:t xml:space="preserve"> και να αποσκοπούν στην ενίσχυση της φοιτητοκεντρικής μάθησης</w:t>
            </w:r>
            <w:r w:rsidR="00B7246F" w:rsidRPr="00587D94">
              <w:rPr>
                <w:rFonts w:asciiTheme="minorHAnsi" w:hAnsiTheme="minorHAnsi" w:cstheme="minorHAnsi"/>
                <w:sz w:val="20"/>
                <w:szCs w:val="20"/>
              </w:rPr>
              <w:t xml:space="preserve"> </w:t>
            </w:r>
            <w:r w:rsidR="00952B5D" w:rsidRPr="00587D94">
              <w:rPr>
                <w:rFonts w:asciiTheme="minorHAnsi" w:hAnsiTheme="minorHAnsi" w:cstheme="minorHAnsi"/>
                <w:sz w:val="20"/>
                <w:szCs w:val="20"/>
              </w:rPr>
              <w:t>(Αναλυτική περιγραφή υποδομών και υπηρεσιών)</w:t>
            </w:r>
            <w:r w:rsidR="00542185" w:rsidRPr="00587D94">
              <w:rPr>
                <w:rFonts w:asciiTheme="minorHAnsi" w:hAnsiTheme="minorHAnsi" w:cstheme="minorHAnsi"/>
                <w:sz w:val="20"/>
                <w:szCs w:val="20"/>
              </w:rPr>
              <w:t xml:space="preserve">. </w:t>
            </w:r>
          </w:p>
        </w:tc>
        <w:tc>
          <w:tcPr>
            <w:tcW w:w="584" w:type="dxa"/>
            <w:tcBorders>
              <w:top w:val="single" w:sz="4" w:space="0" w:color="auto"/>
              <w:left w:val="single" w:sz="4" w:space="0" w:color="auto"/>
              <w:bottom w:val="single" w:sz="4" w:space="0" w:color="auto"/>
              <w:right w:val="single" w:sz="4" w:space="0" w:color="auto"/>
            </w:tcBorders>
            <w:vAlign w:val="center"/>
          </w:tcPr>
          <w:p w14:paraId="2E037F12" w14:textId="77777777" w:rsidR="00B7246F" w:rsidRPr="00E50A60" w:rsidRDefault="00B7246F"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72E9B99" w14:textId="77777777" w:rsidR="00B7246F" w:rsidRPr="00E50A60" w:rsidRDefault="00B7246F" w:rsidP="004F5C64">
            <w:pPr>
              <w:spacing w:after="0" w:line="240" w:lineRule="auto"/>
              <w:contextualSpacing/>
              <w:jc w:val="both"/>
              <w:rPr>
                <w:rFonts w:eastAsia="Times New Roman" w:cstheme="minorHAnsi"/>
                <w:bCs/>
                <w:sz w:val="20"/>
                <w:szCs w:val="20"/>
                <w:lang w:val="el-GR"/>
              </w:rPr>
            </w:pPr>
          </w:p>
        </w:tc>
      </w:tr>
      <w:tr w:rsidR="00F20DD9" w:rsidRPr="0031639F" w14:paraId="62CF9A4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7E9859" w14:textId="0FA180AF" w:rsidR="00F20DD9" w:rsidRDefault="004005CF" w:rsidP="00075450">
            <w:pPr>
              <w:pStyle w:val="ListParagraph"/>
              <w:numPr>
                <w:ilvl w:val="0"/>
                <w:numId w:val="12"/>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Η δ</w:t>
            </w:r>
            <w:r w:rsidR="00F20DD9">
              <w:rPr>
                <w:rFonts w:asciiTheme="minorHAnsi" w:hAnsiTheme="minorHAnsi" w:cstheme="minorHAnsi"/>
                <w:sz w:val="20"/>
                <w:szCs w:val="20"/>
              </w:rPr>
              <w:t>έσμευση του ιδρύματος για την οικονομική κάλυψη των υποδομών-υπηρεσιών αυτών</w:t>
            </w:r>
          </w:p>
        </w:tc>
        <w:tc>
          <w:tcPr>
            <w:tcW w:w="584" w:type="dxa"/>
            <w:tcBorders>
              <w:top w:val="single" w:sz="4" w:space="0" w:color="auto"/>
              <w:left w:val="single" w:sz="4" w:space="0" w:color="auto"/>
              <w:bottom w:val="single" w:sz="4" w:space="0" w:color="auto"/>
              <w:right w:val="single" w:sz="4" w:space="0" w:color="auto"/>
            </w:tcBorders>
            <w:vAlign w:val="center"/>
          </w:tcPr>
          <w:p w14:paraId="42A790B5" w14:textId="77777777" w:rsidR="00F20DD9" w:rsidRPr="00E50A60" w:rsidRDefault="00F20DD9"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1674BB1" w14:textId="77777777" w:rsidR="00F20DD9" w:rsidRPr="00E50A60" w:rsidRDefault="00F20DD9" w:rsidP="004F5C64">
            <w:pPr>
              <w:spacing w:after="0" w:line="240" w:lineRule="auto"/>
              <w:contextualSpacing/>
              <w:jc w:val="both"/>
              <w:rPr>
                <w:rFonts w:eastAsia="Times New Roman" w:cstheme="minorHAnsi"/>
                <w:bCs/>
                <w:sz w:val="20"/>
                <w:szCs w:val="20"/>
                <w:lang w:val="el-GR"/>
              </w:rPr>
            </w:pPr>
          </w:p>
        </w:tc>
      </w:tr>
      <w:tr w:rsidR="00B7246F" w:rsidRPr="0031639F" w14:paraId="3855954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E451F0" w14:textId="4EADF16D" w:rsidR="00B7246F" w:rsidRPr="00E50A60" w:rsidRDefault="004005CF" w:rsidP="00075450">
            <w:pPr>
              <w:pStyle w:val="ListParagraph"/>
              <w:numPr>
                <w:ilvl w:val="0"/>
                <w:numId w:val="12"/>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Η α</w:t>
            </w:r>
            <w:r w:rsidR="00B7246F">
              <w:rPr>
                <w:rFonts w:asciiTheme="minorHAnsi" w:hAnsiTheme="minorHAnsi" w:cstheme="minorHAnsi"/>
                <w:sz w:val="20"/>
                <w:szCs w:val="20"/>
              </w:rPr>
              <w:t>ξιολόγηση της επάρκειας των πόρων</w:t>
            </w:r>
          </w:p>
        </w:tc>
        <w:tc>
          <w:tcPr>
            <w:tcW w:w="584" w:type="dxa"/>
            <w:tcBorders>
              <w:top w:val="single" w:sz="4" w:space="0" w:color="auto"/>
              <w:left w:val="single" w:sz="4" w:space="0" w:color="auto"/>
              <w:bottom w:val="single" w:sz="4" w:space="0" w:color="auto"/>
              <w:right w:val="single" w:sz="4" w:space="0" w:color="auto"/>
            </w:tcBorders>
            <w:vAlign w:val="center"/>
          </w:tcPr>
          <w:p w14:paraId="082831BE" w14:textId="77777777" w:rsidR="00B7246F" w:rsidRPr="00E50A60" w:rsidRDefault="00B7246F" w:rsidP="004F5C64">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908F96E" w14:textId="77777777" w:rsidR="00B7246F" w:rsidRPr="00E50A60" w:rsidRDefault="00B7246F" w:rsidP="004F5C64">
            <w:pPr>
              <w:spacing w:after="0" w:line="240" w:lineRule="auto"/>
              <w:contextualSpacing/>
              <w:jc w:val="both"/>
              <w:rPr>
                <w:rFonts w:eastAsia="Times New Roman" w:cstheme="minorHAnsi"/>
                <w:bCs/>
                <w:sz w:val="20"/>
                <w:szCs w:val="20"/>
                <w:lang w:val="el-GR"/>
              </w:rPr>
            </w:pPr>
          </w:p>
        </w:tc>
      </w:tr>
      <w:tr w:rsidR="00B7246F" w:rsidRPr="0031639F" w14:paraId="10F52B5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D862BC" w14:textId="04077BA2" w:rsidR="00B7246F" w:rsidRPr="00587D94" w:rsidRDefault="00B7246F" w:rsidP="00075450">
            <w:pPr>
              <w:pStyle w:val="ListParagraph"/>
              <w:numPr>
                <w:ilvl w:val="0"/>
                <w:numId w:val="12"/>
              </w:numPr>
              <w:tabs>
                <w:tab w:val="left" w:pos="9356"/>
              </w:tabs>
              <w:spacing w:after="0" w:line="240" w:lineRule="auto"/>
              <w:jc w:val="both"/>
              <w:rPr>
                <w:rFonts w:asciiTheme="minorHAnsi" w:hAnsiTheme="minorHAnsi" w:cstheme="minorHAnsi"/>
                <w:sz w:val="20"/>
                <w:szCs w:val="20"/>
              </w:rPr>
            </w:pPr>
            <w:r w:rsidRPr="00587D94">
              <w:rPr>
                <w:rFonts w:asciiTheme="minorHAnsi" w:hAnsiTheme="minorHAnsi" w:cstheme="minorHAnsi"/>
                <w:sz w:val="20"/>
                <w:szCs w:val="20"/>
              </w:rPr>
              <w:t>Η ύπαρξη ενδεχόμενων υποστηρικτικών δομών και υπηρεσιών για τους φοιτητές</w:t>
            </w:r>
            <w:r w:rsidR="006D2E5B" w:rsidRPr="00587D94">
              <w:rPr>
                <w:rFonts w:asciiTheme="minorHAnsi" w:hAnsiTheme="minorHAnsi" w:cstheme="minorHAnsi"/>
                <w:sz w:val="20"/>
                <w:szCs w:val="20"/>
              </w:rPr>
              <w:t xml:space="preserve"> </w:t>
            </w:r>
            <w:r w:rsidR="006D2E23" w:rsidRPr="00587D94">
              <w:rPr>
                <w:rFonts w:asciiTheme="minorHAnsi" w:hAnsiTheme="minorHAnsi" w:cstheme="minorHAnsi"/>
                <w:sz w:val="20"/>
                <w:szCs w:val="20"/>
              </w:rPr>
              <w:t>και οι τρόποι ενημέρωσής τους</w:t>
            </w:r>
          </w:p>
        </w:tc>
        <w:tc>
          <w:tcPr>
            <w:tcW w:w="584" w:type="dxa"/>
            <w:tcBorders>
              <w:top w:val="single" w:sz="4" w:space="0" w:color="auto"/>
              <w:left w:val="single" w:sz="4" w:space="0" w:color="auto"/>
              <w:bottom w:val="single" w:sz="4" w:space="0" w:color="auto"/>
              <w:right w:val="single" w:sz="4" w:space="0" w:color="auto"/>
            </w:tcBorders>
            <w:vAlign w:val="center"/>
          </w:tcPr>
          <w:p w14:paraId="2050C0F5" w14:textId="77777777" w:rsidR="00B7246F" w:rsidRPr="00587D94" w:rsidRDefault="00B7246F" w:rsidP="00B7246F">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50737D1" w14:textId="77777777" w:rsidR="00B7246F" w:rsidRPr="00E50A60" w:rsidRDefault="00B7246F" w:rsidP="00B7246F">
            <w:pPr>
              <w:spacing w:after="0" w:line="240" w:lineRule="auto"/>
              <w:contextualSpacing/>
              <w:jc w:val="both"/>
              <w:rPr>
                <w:rFonts w:eastAsia="Times New Roman" w:cstheme="minorHAnsi"/>
                <w:bCs/>
                <w:sz w:val="20"/>
                <w:szCs w:val="20"/>
                <w:lang w:val="el-GR"/>
              </w:rPr>
            </w:pPr>
          </w:p>
        </w:tc>
      </w:tr>
      <w:tr w:rsidR="00D659A1" w:rsidRPr="0031639F" w14:paraId="7BB1FC5B"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AA401F" w14:textId="79CA3EE3" w:rsidR="00D659A1" w:rsidRPr="00587D94" w:rsidRDefault="00D659A1" w:rsidP="00075450">
            <w:pPr>
              <w:pStyle w:val="ListParagraph"/>
              <w:numPr>
                <w:ilvl w:val="0"/>
                <w:numId w:val="12"/>
              </w:numPr>
              <w:tabs>
                <w:tab w:val="left" w:pos="9356"/>
              </w:tabs>
              <w:spacing w:after="0" w:line="240" w:lineRule="auto"/>
              <w:jc w:val="both"/>
              <w:rPr>
                <w:rFonts w:asciiTheme="minorHAnsi" w:hAnsiTheme="minorHAnsi" w:cstheme="minorHAnsi"/>
                <w:sz w:val="20"/>
                <w:szCs w:val="20"/>
              </w:rPr>
            </w:pPr>
            <w:r w:rsidRPr="00587D94">
              <w:rPr>
                <w:rFonts w:asciiTheme="minorHAnsi" w:hAnsiTheme="minorHAnsi" w:cstheme="minorHAnsi"/>
                <w:sz w:val="20"/>
                <w:szCs w:val="20"/>
              </w:rPr>
              <w:t>Οι διαδικασίες που έχουν προβλεφθεί για τη συλλογή, διαχείριση και πρακολούθηση των δεδομένων των φοιτητών, του διδακτικού προσωπικό, της δομής και οργάνωσης των μαθημάτων, της διδασκαλίας, της παροχής υπηρεσιών προς τους φοιτητές και οι τρόποι ανάλυσης και αξιοποίησης  των πληροφοριών</w:t>
            </w:r>
          </w:p>
        </w:tc>
        <w:tc>
          <w:tcPr>
            <w:tcW w:w="584" w:type="dxa"/>
            <w:tcBorders>
              <w:top w:val="single" w:sz="4" w:space="0" w:color="auto"/>
              <w:left w:val="single" w:sz="4" w:space="0" w:color="auto"/>
              <w:bottom w:val="single" w:sz="4" w:space="0" w:color="auto"/>
              <w:right w:val="single" w:sz="4" w:space="0" w:color="auto"/>
            </w:tcBorders>
            <w:vAlign w:val="center"/>
          </w:tcPr>
          <w:p w14:paraId="476AB416" w14:textId="77777777" w:rsidR="00D659A1" w:rsidRPr="00587D94" w:rsidRDefault="00D659A1" w:rsidP="00B7246F">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38B8D20" w14:textId="77777777" w:rsidR="00D659A1" w:rsidRPr="00587D94" w:rsidRDefault="00D659A1" w:rsidP="00B7246F">
            <w:pPr>
              <w:spacing w:after="0" w:line="240" w:lineRule="auto"/>
              <w:contextualSpacing/>
              <w:jc w:val="both"/>
              <w:rPr>
                <w:rFonts w:eastAsia="Times New Roman" w:cstheme="minorHAnsi"/>
                <w:bCs/>
                <w:sz w:val="20"/>
                <w:szCs w:val="20"/>
                <w:lang w:val="el-GR"/>
              </w:rPr>
            </w:pPr>
          </w:p>
        </w:tc>
      </w:tr>
      <w:tr w:rsidR="00D659A1" w:rsidRPr="0031639F" w14:paraId="2A2DA0B3"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895A65" w14:textId="3D269C98" w:rsidR="00D659A1" w:rsidRPr="00587D94" w:rsidRDefault="00D659A1" w:rsidP="00D659A1">
            <w:pPr>
              <w:pStyle w:val="ListParagraph"/>
              <w:numPr>
                <w:ilvl w:val="0"/>
                <w:numId w:val="12"/>
              </w:numPr>
              <w:tabs>
                <w:tab w:val="left" w:pos="9356"/>
              </w:tabs>
              <w:spacing w:after="0" w:line="240" w:lineRule="auto"/>
              <w:jc w:val="both"/>
              <w:rPr>
                <w:rFonts w:asciiTheme="minorHAnsi" w:hAnsiTheme="minorHAnsi" w:cstheme="minorHAnsi"/>
                <w:sz w:val="20"/>
                <w:szCs w:val="20"/>
              </w:rPr>
            </w:pPr>
            <w:r w:rsidRPr="00587D94">
              <w:rPr>
                <w:rFonts w:cstheme="minorHAnsi"/>
                <w:sz w:val="20"/>
                <w:szCs w:val="20"/>
              </w:rPr>
              <w:lastRenderedPageBreak/>
              <w:t>Εξειδικευμένος χώρος σχετικά με: την προβολή του ΠΜΣ, αναμενόμενα μαθησιακά αποτελέσματα, απονεμόμενους τίτλους, εφαρμοζόμενες διδακτικές &amp; μαθησιακές διαδικασίες, αξιολόγηση, ποσοστά επιτυχίας στις εξετάσεις, προσφερόμενες μαθησιακές ευκαιρίες, επαγγελματικές προοπτικές</w:t>
            </w:r>
          </w:p>
        </w:tc>
        <w:tc>
          <w:tcPr>
            <w:tcW w:w="584" w:type="dxa"/>
            <w:tcBorders>
              <w:top w:val="single" w:sz="4" w:space="0" w:color="auto"/>
              <w:left w:val="single" w:sz="4" w:space="0" w:color="auto"/>
              <w:bottom w:val="single" w:sz="4" w:space="0" w:color="auto"/>
              <w:right w:val="single" w:sz="4" w:space="0" w:color="auto"/>
            </w:tcBorders>
            <w:vAlign w:val="center"/>
          </w:tcPr>
          <w:p w14:paraId="2E5D8612" w14:textId="77777777" w:rsidR="00D659A1" w:rsidRPr="00587D94"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4ED2EEA" w14:textId="77777777" w:rsidR="00D659A1" w:rsidRPr="00587D94" w:rsidRDefault="00D659A1" w:rsidP="00D659A1">
            <w:pPr>
              <w:spacing w:after="0" w:line="240" w:lineRule="auto"/>
              <w:contextualSpacing/>
              <w:jc w:val="both"/>
              <w:rPr>
                <w:rFonts w:eastAsia="Times New Roman" w:cstheme="minorHAnsi"/>
                <w:bCs/>
                <w:sz w:val="20"/>
                <w:szCs w:val="20"/>
                <w:lang w:val="el-GR"/>
              </w:rPr>
            </w:pPr>
          </w:p>
        </w:tc>
      </w:tr>
      <w:tr w:rsidR="00D659A1" w:rsidRPr="000F388A" w14:paraId="76884D3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69A7B3" w14:textId="79261AB4" w:rsidR="00D659A1" w:rsidRPr="00E50A60" w:rsidRDefault="004005CF" w:rsidP="00D659A1">
            <w:pPr>
              <w:pStyle w:val="ListParagraph"/>
              <w:numPr>
                <w:ilvl w:val="0"/>
                <w:numId w:val="12"/>
              </w:numPr>
              <w:tabs>
                <w:tab w:val="left" w:pos="9356"/>
              </w:tabs>
              <w:spacing w:after="0" w:line="240" w:lineRule="auto"/>
              <w:jc w:val="both"/>
              <w:rPr>
                <w:rFonts w:asciiTheme="minorHAnsi" w:hAnsiTheme="minorHAnsi" w:cstheme="minorHAnsi"/>
                <w:sz w:val="20"/>
                <w:szCs w:val="20"/>
              </w:rPr>
            </w:pPr>
            <w:r>
              <w:rPr>
                <w:rFonts w:cstheme="minorHAnsi"/>
                <w:sz w:val="20"/>
                <w:szCs w:val="20"/>
              </w:rPr>
              <w:t>Η δ</w:t>
            </w:r>
            <w:r w:rsidR="00D659A1" w:rsidRPr="00D8091F">
              <w:rPr>
                <w:rFonts w:cstheme="minorHAnsi"/>
                <w:sz w:val="20"/>
                <w:szCs w:val="20"/>
              </w:rPr>
              <w:t>ίγλωσση έκδοση ιστοχώρου</w:t>
            </w:r>
          </w:p>
        </w:tc>
        <w:tc>
          <w:tcPr>
            <w:tcW w:w="584" w:type="dxa"/>
            <w:tcBorders>
              <w:top w:val="single" w:sz="4" w:space="0" w:color="auto"/>
              <w:left w:val="single" w:sz="4" w:space="0" w:color="auto"/>
              <w:bottom w:val="single" w:sz="4" w:space="0" w:color="auto"/>
              <w:right w:val="single" w:sz="4" w:space="0" w:color="auto"/>
            </w:tcBorders>
            <w:vAlign w:val="center"/>
          </w:tcPr>
          <w:p w14:paraId="1553679B"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BBA562A"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0D75380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94D81E" w14:textId="2A77440E" w:rsidR="00D659A1" w:rsidRDefault="00D659A1" w:rsidP="00D659A1">
            <w:pPr>
              <w:pStyle w:val="ListParagraph"/>
              <w:numPr>
                <w:ilvl w:val="0"/>
                <w:numId w:val="12"/>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 xml:space="preserve">Η στελέχωση των υπηρεσιών αυτών με εξειδικευμένο υποστηρικτικό και διοικητικό </w:t>
            </w:r>
            <w:r w:rsidRPr="00587D94">
              <w:rPr>
                <w:rFonts w:asciiTheme="minorHAnsi" w:hAnsiTheme="minorHAnsi" w:cstheme="minorHAnsi"/>
                <w:sz w:val="20"/>
                <w:szCs w:val="20"/>
              </w:rPr>
              <w:t>προσωπικό</w:t>
            </w:r>
            <w:r w:rsidR="00542185" w:rsidRPr="00587D94">
              <w:rPr>
                <w:rFonts w:asciiTheme="minorHAnsi" w:hAnsiTheme="minorHAnsi" w:cstheme="minorHAnsi"/>
                <w:sz w:val="20"/>
                <w:szCs w:val="20"/>
              </w:rPr>
              <w:t xml:space="preserve"> (θέσεις εργασίας, προσόντα, αρμοδιότητες)</w:t>
            </w:r>
            <w:r w:rsidRPr="00587D94">
              <w:rPr>
                <w:rFonts w:asciiTheme="minorHAnsi" w:hAnsiTheme="minorHAnsi" w:cstheme="minorHAnsi"/>
                <w:sz w:val="20"/>
                <w:szCs w:val="20"/>
              </w:rPr>
              <w:t>?</w:t>
            </w:r>
          </w:p>
        </w:tc>
        <w:tc>
          <w:tcPr>
            <w:tcW w:w="584" w:type="dxa"/>
            <w:tcBorders>
              <w:top w:val="single" w:sz="4" w:space="0" w:color="auto"/>
              <w:left w:val="single" w:sz="4" w:space="0" w:color="auto"/>
              <w:bottom w:val="single" w:sz="4" w:space="0" w:color="auto"/>
              <w:right w:val="single" w:sz="4" w:space="0" w:color="auto"/>
            </w:tcBorders>
            <w:vAlign w:val="center"/>
          </w:tcPr>
          <w:p w14:paraId="6D33D0F6"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7E453F1"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0F388A" w14:paraId="50B39EBB"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1C3352" w14:textId="172118CD" w:rsidR="00D659A1" w:rsidRPr="00E50A60" w:rsidRDefault="004005CF" w:rsidP="00D659A1">
            <w:pPr>
              <w:pStyle w:val="ListParagraph"/>
              <w:numPr>
                <w:ilvl w:val="0"/>
                <w:numId w:val="12"/>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Το </w:t>
            </w:r>
            <w:r w:rsidR="00D659A1">
              <w:rPr>
                <w:rFonts w:asciiTheme="minorHAnsi" w:hAnsiTheme="minorHAnsi" w:cstheme="minorHAnsi"/>
                <w:sz w:val="20"/>
                <w:szCs w:val="20"/>
              </w:rPr>
              <w:t>Σχέδιο αξιοποίησης διδάκτρων</w:t>
            </w:r>
          </w:p>
        </w:tc>
        <w:tc>
          <w:tcPr>
            <w:tcW w:w="584" w:type="dxa"/>
            <w:tcBorders>
              <w:top w:val="single" w:sz="4" w:space="0" w:color="auto"/>
              <w:left w:val="single" w:sz="4" w:space="0" w:color="auto"/>
              <w:bottom w:val="single" w:sz="4" w:space="0" w:color="auto"/>
              <w:right w:val="single" w:sz="4" w:space="0" w:color="auto"/>
            </w:tcBorders>
            <w:vAlign w:val="center"/>
          </w:tcPr>
          <w:p w14:paraId="40E9BD83"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2181391"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69443DDC"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FFC4BE" w14:textId="02DDCBD4" w:rsidR="00D659A1" w:rsidRPr="00E50A60" w:rsidRDefault="004005CF" w:rsidP="00D659A1">
            <w:pPr>
              <w:pStyle w:val="ListParagraph"/>
              <w:numPr>
                <w:ilvl w:val="0"/>
                <w:numId w:val="12"/>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Οι τ</w:t>
            </w:r>
            <w:r w:rsidR="00D659A1" w:rsidRPr="00E50A60">
              <w:rPr>
                <w:rFonts w:asciiTheme="minorHAnsi" w:hAnsiTheme="minorHAnsi" w:cstheme="minorHAnsi"/>
                <w:sz w:val="20"/>
                <w:szCs w:val="20"/>
              </w:rPr>
              <w:t>υχόν κανονισμοί που διευκολύνουν την πρόσβαση σε υποδομές και υπηρεσίες (πχ αίθουσες, εργαστήρια, βιβλιοθήκες, δίκτυα/υπηρεσίες πληροφορικής &amp; επικοινωνιών, υποστηρικτικές ή συμβουλευτικές υπηρεσίες σίτιση, στέγαση, υπηρεσίες σταδιοδρομίας, κοινωνικής πολιτικής κλπ.)?</w:t>
            </w:r>
          </w:p>
        </w:tc>
        <w:tc>
          <w:tcPr>
            <w:tcW w:w="584" w:type="dxa"/>
            <w:tcBorders>
              <w:top w:val="single" w:sz="4" w:space="0" w:color="auto"/>
              <w:left w:val="single" w:sz="4" w:space="0" w:color="auto"/>
              <w:bottom w:val="single" w:sz="4" w:space="0" w:color="auto"/>
              <w:right w:val="single" w:sz="4" w:space="0" w:color="auto"/>
            </w:tcBorders>
            <w:vAlign w:val="center"/>
          </w:tcPr>
          <w:p w14:paraId="672B959F"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E17E47C"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492643D0" w14:textId="77777777" w:rsidTr="0065243F">
        <w:trPr>
          <w:trHeight w:val="28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55F03E" w14:textId="6A117463" w:rsidR="00D659A1" w:rsidRDefault="00D659A1" w:rsidP="00D659A1">
            <w:pPr>
              <w:tabs>
                <w:tab w:val="left" w:pos="9356"/>
              </w:tabs>
              <w:spacing w:after="0" w:line="240" w:lineRule="auto"/>
              <w:jc w:val="both"/>
              <w:rPr>
                <w:rFonts w:cstheme="minorHAnsi"/>
                <w:b/>
                <w:sz w:val="20"/>
                <w:szCs w:val="20"/>
                <w:lang w:val="el-GR"/>
              </w:rPr>
            </w:pPr>
            <w:r w:rsidRPr="00587D94">
              <w:rPr>
                <w:rFonts w:cstheme="minorHAnsi"/>
                <w:b/>
                <w:sz w:val="20"/>
                <w:szCs w:val="20"/>
                <w:lang w:val="el-GR"/>
              </w:rPr>
              <w:t>Συσχέτιση με Α13, Α14, Α19</w:t>
            </w:r>
          </w:p>
          <w:p w14:paraId="54BEEAE2" w14:textId="29B693EF" w:rsidR="00D659A1" w:rsidRPr="00ED7AF2" w:rsidRDefault="00D659A1" w:rsidP="00D659A1">
            <w:pPr>
              <w:tabs>
                <w:tab w:val="left" w:pos="9356"/>
              </w:tabs>
              <w:spacing w:after="0" w:line="240" w:lineRule="auto"/>
              <w:jc w:val="both"/>
              <w:rPr>
                <w:rFonts w:cstheme="minorHAnsi"/>
                <w:b/>
                <w:sz w:val="20"/>
                <w:szCs w:val="20"/>
                <w:lang w:val="el-GR"/>
              </w:rPr>
            </w:pPr>
            <w:r w:rsidRPr="00ED7AF2">
              <w:rPr>
                <w:rFonts w:cstheme="minorHAnsi"/>
                <w:b/>
                <w:sz w:val="20"/>
                <w:szCs w:val="20"/>
                <w:lang w:val="el-GR"/>
              </w:rPr>
              <w:t>Τεκμηρίωση</w:t>
            </w:r>
          </w:p>
          <w:p w14:paraId="4FF0679D" w14:textId="614D44DA" w:rsidR="00D659A1" w:rsidRDefault="00D659A1" w:rsidP="00D659A1">
            <w:pPr>
              <w:tabs>
                <w:tab w:val="left" w:pos="9356"/>
              </w:tabs>
              <w:spacing w:after="0" w:line="240" w:lineRule="auto"/>
              <w:jc w:val="both"/>
              <w:rPr>
                <w:rFonts w:cstheme="minorHAnsi"/>
                <w:sz w:val="20"/>
                <w:szCs w:val="20"/>
                <w:lang w:val="el-GR"/>
              </w:rPr>
            </w:pPr>
            <w:r>
              <w:rPr>
                <w:rFonts w:cstheme="minorHAnsi"/>
                <w:sz w:val="20"/>
                <w:szCs w:val="20"/>
                <w:lang w:val="el-GR"/>
              </w:rPr>
              <w:t>Παράρτημα με Διοικητικό προσωπικό υποστήριξης του ΠΜΣ (θέσεις εργασίας, προσόντα, αρμοδιότητες)</w:t>
            </w:r>
          </w:p>
          <w:p w14:paraId="3415361D" w14:textId="55BF629B" w:rsidR="00D659A1" w:rsidRDefault="00D659A1" w:rsidP="00D659A1">
            <w:pPr>
              <w:tabs>
                <w:tab w:val="left" w:pos="9356"/>
              </w:tabs>
              <w:spacing w:after="0" w:line="240" w:lineRule="auto"/>
              <w:jc w:val="both"/>
              <w:rPr>
                <w:rFonts w:cstheme="minorHAnsi"/>
                <w:sz w:val="20"/>
                <w:szCs w:val="20"/>
                <w:lang w:val="el-GR"/>
              </w:rPr>
            </w:pPr>
            <w:r>
              <w:rPr>
                <w:rFonts w:cstheme="minorHAnsi"/>
                <w:sz w:val="20"/>
                <w:szCs w:val="20"/>
                <w:lang w:val="el-GR"/>
              </w:rPr>
              <w:t>Ενημερωτικό Υλικό προς φοιτητές για παρεχόμενες υπηρεσίες</w:t>
            </w:r>
          </w:p>
          <w:p w14:paraId="67B5D239" w14:textId="36033501" w:rsidR="00D659A1" w:rsidRPr="00ED7AF2" w:rsidRDefault="00D659A1" w:rsidP="00D659A1">
            <w:pPr>
              <w:tabs>
                <w:tab w:val="left" w:pos="9356"/>
              </w:tabs>
              <w:spacing w:after="0" w:line="240" w:lineRule="auto"/>
              <w:jc w:val="both"/>
              <w:rPr>
                <w:rFonts w:cstheme="minorHAnsi"/>
                <w:sz w:val="20"/>
                <w:szCs w:val="20"/>
                <w:lang w:val="el-GR"/>
              </w:rPr>
            </w:pPr>
          </w:p>
        </w:tc>
        <w:tc>
          <w:tcPr>
            <w:tcW w:w="584" w:type="dxa"/>
            <w:tcBorders>
              <w:top w:val="single" w:sz="4" w:space="0" w:color="auto"/>
              <w:left w:val="single" w:sz="4" w:space="0" w:color="auto"/>
              <w:bottom w:val="single" w:sz="4" w:space="0" w:color="auto"/>
              <w:right w:val="single" w:sz="4" w:space="0" w:color="auto"/>
            </w:tcBorders>
            <w:vAlign w:val="center"/>
          </w:tcPr>
          <w:p w14:paraId="454ED01D"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B92C897"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1BFBD9BA"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61E7D0" w14:textId="6549A8A9" w:rsidR="00D659A1" w:rsidRPr="00E50A60" w:rsidRDefault="00D659A1" w:rsidP="00D659A1">
            <w:pPr>
              <w:pStyle w:val="ListParagraph"/>
              <w:numPr>
                <w:ilvl w:val="0"/>
                <w:numId w:val="26"/>
              </w:numPr>
              <w:tabs>
                <w:tab w:val="left" w:pos="9356"/>
              </w:tabs>
              <w:spacing w:after="0" w:line="240" w:lineRule="auto"/>
              <w:jc w:val="both"/>
              <w:rPr>
                <w:rFonts w:asciiTheme="minorHAnsi" w:hAnsiTheme="minorHAnsi" w:cstheme="minorHAnsi"/>
                <w:b/>
                <w:color w:val="365F91" w:themeColor="accent1" w:themeShade="BF"/>
                <w:sz w:val="20"/>
                <w:szCs w:val="20"/>
              </w:rPr>
            </w:pPr>
            <w:r>
              <w:rPr>
                <w:rFonts w:asciiTheme="minorHAnsi" w:hAnsiTheme="minorHAnsi" w:cstheme="minorHAnsi"/>
                <w:b/>
                <w:color w:val="365F91" w:themeColor="accent1" w:themeShade="BF"/>
                <w:sz w:val="20"/>
                <w:szCs w:val="20"/>
              </w:rPr>
              <w:t>Αρχική Εσωτερική &amp; Εξωτερική Αξιολόγηση και Παρακολούθηση των Νέων ΠΜΣ</w:t>
            </w:r>
            <w:r w:rsidRPr="00E50A60">
              <w:rPr>
                <w:rFonts w:asciiTheme="minorHAnsi" w:hAnsiTheme="minorHAnsi" w:cstheme="minorHAnsi"/>
                <w:b/>
                <w:color w:val="365F91" w:themeColor="accent1" w:themeShade="BF"/>
                <w:sz w:val="20"/>
                <w:szCs w:val="20"/>
              </w:rPr>
              <w:t xml:space="preserve"> </w:t>
            </w:r>
          </w:p>
        </w:tc>
        <w:tc>
          <w:tcPr>
            <w:tcW w:w="584" w:type="dxa"/>
            <w:tcBorders>
              <w:top w:val="single" w:sz="4" w:space="0" w:color="auto"/>
              <w:left w:val="single" w:sz="4" w:space="0" w:color="auto"/>
              <w:bottom w:val="single" w:sz="4" w:space="0" w:color="auto"/>
              <w:right w:val="single" w:sz="4" w:space="0" w:color="auto"/>
            </w:tcBorders>
            <w:vAlign w:val="center"/>
          </w:tcPr>
          <w:p w14:paraId="1B071558"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9CA9154"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E50A60" w14:paraId="1A47668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CCC276" w14:textId="79EC5718" w:rsidR="00D659A1" w:rsidRPr="00E50A60" w:rsidRDefault="00D659A1" w:rsidP="00D659A1">
            <w:pPr>
              <w:tabs>
                <w:tab w:val="left" w:pos="9356"/>
              </w:tabs>
              <w:spacing w:after="0" w:line="240" w:lineRule="auto"/>
              <w:contextualSpacing/>
              <w:jc w:val="both"/>
              <w:rPr>
                <w:rFonts w:cstheme="minorHAnsi"/>
                <w:sz w:val="20"/>
                <w:szCs w:val="20"/>
              </w:rPr>
            </w:pPr>
            <w:proofErr w:type="spellStart"/>
            <w:r w:rsidRPr="00E50A60">
              <w:rPr>
                <w:rFonts w:cstheme="minorHAnsi"/>
                <w:sz w:val="20"/>
                <w:szCs w:val="20"/>
              </w:rPr>
              <w:t>Αν</w:t>
            </w:r>
            <w:proofErr w:type="spellEnd"/>
            <w:r w:rsidRPr="00E50A60">
              <w:rPr>
                <w:rFonts w:cstheme="minorHAnsi"/>
                <w:sz w:val="20"/>
                <w:szCs w:val="20"/>
              </w:rPr>
              <w:t>αφέρονται/Περιγράφονται:</w:t>
            </w:r>
          </w:p>
        </w:tc>
        <w:tc>
          <w:tcPr>
            <w:tcW w:w="584" w:type="dxa"/>
            <w:tcBorders>
              <w:top w:val="single" w:sz="4" w:space="0" w:color="auto"/>
              <w:left w:val="single" w:sz="4" w:space="0" w:color="auto"/>
              <w:bottom w:val="single" w:sz="4" w:space="0" w:color="auto"/>
              <w:right w:val="single" w:sz="4" w:space="0" w:color="auto"/>
            </w:tcBorders>
            <w:vAlign w:val="center"/>
          </w:tcPr>
          <w:p w14:paraId="534CE722"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484BDB04"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76368D" w:rsidRPr="0031639F" w14:paraId="1959E02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CBFF46" w14:textId="58471F74" w:rsidR="0076368D" w:rsidRPr="0076368D" w:rsidRDefault="0076368D" w:rsidP="00D659A1">
            <w:pPr>
              <w:pStyle w:val="ListParagraph"/>
              <w:numPr>
                <w:ilvl w:val="0"/>
                <w:numId w:val="15"/>
              </w:numPr>
              <w:tabs>
                <w:tab w:val="left" w:pos="9356"/>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Ο τρόπος με τον οποίο πραγματοποιείται η αξιολόγηση της πρότασης</w:t>
            </w:r>
            <w:r w:rsidR="00D725E9">
              <w:rPr>
                <w:rFonts w:asciiTheme="minorHAnsi" w:hAnsiTheme="minorHAnsi" w:cstheme="minorHAnsi"/>
                <w:sz w:val="20"/>
                <w:szCs w:val="20"/>
              </w:rPr>
              <w:t xml:space="preserve"> </w:t>
            </w:r>
            <w:r>
              <w:rPr>
                <w:rFonts w:asciiTheme="minorHAnsi" w:hAnsiTheme="minorHAnsi" w:cstheme="minorHAnsi"/>
                <w:sz w:val="20"/>
                <w:szCs w:val="20"/>
              </w:rPr>
              <w:t>πιστοποίησης και τ</w:t>
            </w:r>
            <w:r w:rsidR="00D725E9">
              <w:rPr>
                <w:rFonts w:asciiTheme="minorHAnsi" w:hAnsiTheme="minorHAnsi" w:cstheme="minorHAnsi"/>
                <w:sz w:val="20"/>
                <w:szCs w:val="20"/>
              </w:rPr>
              <w:t>ο</w:t>
            </w:r>
            <w:r>
              <w:rPr>
                <w:rFonts w:asciiTheme="minorHAnsi" w:hAnsiTheme="minorHAnsi" w:cstheme="minorHAnsi"/>
                <w:sz w:val="20"/>
                <w:szCs w:val="20"/>
              </w:rPr>
              <w:t>υ υλικού τεκμηρ</w:t>
            </w:r>
            <w:r w:rsidR="00D725E9">
              <w:rPr>
                <w:rFonts w:asciiTheme="minorHAnsi" w:hAnsiTheme="minorHAnsi" w:cstheme="minorHAnsi"/>
                <w:sz w:val="20"/>
                <w:szCs w:val="20"/>
              </w:rPr>
              <w:t>ί</w:t>
            </w:r>
            <w:r>
              <w:rPr>
                <w:rFonts w:asciiTheme="minorHAnsi" w:hAnsiTheme="minorHAnsi" w:cstheme="minorHAnsi"/>
                <w:sz w:val="20"/>
                <w:szCs w:val="20"/>
              </w:rPr>
              <w:t>ωσης</w:t>
            </w:r>
            <w:r w:rsidR="00D725E9">
              <w:rPr>
                <w:rFonts w:asciiTheme="minorHAnsi" w:hAnsiTheme="minorHAnsi" w:cstheme="minorHAnsi"/>
                <w:sz w:val="20"/>
                <w:szCs w:val="20"/>
              </w:rPr>
              <w:t xml:space="preserve"> των νέων ΠΜΣ από τη ΜΟΔΙΠ?</w:t>
            </w:r>
          </w:p>
        </w:tc>
        <w:tc>
          <w:tcPr>
            <w:tcW w:w="584" w:type="dxa"/>
            <w:tcBorders>
              <w:top w:val="single" w:sz="4" w:space="0" w:color="auto"/>
              <w:left w:val="single" w:sz="4" w:space="0" w:color="auto"/>
              <w:bottom w:val="single" w:sz="4" w:space="0" w:color="auto"/>
              <w:right w:val="single" w:sz="4" w:space="0" w:color="auto"/>
            </w:tcBorders>
            <w:vAlign w:val="center"/>
          </w:tcPr>
          <w:p w14:paraId="5D0D16E4" w14:textId="77777777" w:rsidR="0076368D" w:rsidRPr="0076368D" w:rsidRDefault="0076368D"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A340969" w14:textId="77777777" w:rsidR="0076368D" w:rsidRPr="0076368D" w:rsidRDefault="0076368D" w:rsidP="00D659A1">
            <w:pPr>
              <w:spacing w:after="0" w:line="240" w:lineRule="auto"/>
              <w:contextualSpacing/>
              <w:jc w:val="both"/>
              <w:rPr>
                <w:rFonts w:eastAsia="Times New Roman" w:cstheme="minorHAnsi"/>
                <w:bCs/>
                <w:sz w:val="20"/>
                <w:szCs w:val="20"/>
                <w:lang w:val="el-GR"/>
              </w:rPr>
            </w:pPr>
          </w:p>
        </w:tc>
      </w:tr>
      <w:tr w:rsidR="00D659A1" w:rsidRPr="0031639F" w14:paraId="34C6EF5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C78F96" w14:textId="2D434976" w:rsidR="00D659A1" w:rsidRPr="00E50A60" w:rsidRDefault="00D659A1" w:rsidP="00D659A1">
            <w:pPr>
              <w:pStyle w:val="ListParagraph"/>
              <w:numPr>
                <w:ilvl w:val="0"/>
                <w:numId w:val="15"/>
              </w:numPr>
              <w:tabs>
                <w:tab w:val="left" w:pos="9356"/>
              </w:tabs>
              <w:spacing w:after="0" w:line="240" w:lineRule="auto"/>
              <w:jc w:val="both"/>
              <w:rPr>
                <w:rFonts w:asciiTheme="minorHAnsi" w:hAnsiTheme="minorHAnsi" w:cstheme="minorHAnsi"/>
                <w:sz w:val="20"/>
                <w:szCs w:val="20"/>
              </w:rPr>
            </w:pPr>
            <w:r w:rsidRPr="00E50A60">
              <w:rPr>
                <w:rFonts w:asciiTheme="minorHAnsi" w:hAnsiTheme="minorHAnsi" w:cstheme="minorHAnsi"/>
                <w:sz w:val="20"/>
                <w:szCs w:val="20"/>
              </w:rPr>
              <w:t xml:space="preserve">Ο τρόπος με τον οποίο πραγματοποιείται η ετήσια εσωτερική αξιολόγηση του προγράμματος σπουδών και η συνεργασία της ακαδημαϊκής ομάδας (ΟΜΕΑ) με τη ΜΟΔΙΠ ως μέρος της διαδικασίας της ετήσιας εσωτερικής αξιολόγησης του </w:t>
            </w:r>
            <w:r>
              <w:rPr>
                <w:rFonts w:asciiTheme="minorHAnsi" w:hAnsiTheme="minorHAnsi" w:cstheme="minorHAnsi"/>
                <w:sz w:val="20"/>
                <w:szCs w:val="20"/>
              </w:rPr>
              <w:t>ΠΜΣ</w:t>
            </w:r>
          </w:p>
        </w:tc>
        <w:tc>
          <w:tcPr>
            <w:tcW w:w="584" w:type="dxa"/>
            <w:tcBorders>
              <w:top w:val="single" w:sz="4" w:space="0" w:color="auto"/>
              <w:left w:val="single" w:sz="4" w:space="0" w:color="auto"/>
              <w:bottom w:val="single" w:sz="4" w:space="0" w:color="auto"/>
              <w:right w:val="single" w:sz="4" w:space="0" w:color="auto"/>
            </w:tcBorders>
            <w:vAlign w:val="center"/>
          </w:tcPr>
          <w:p w14:paraId="6BDC75A2"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399C9B5"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C0295A" w:rsidRPr="0031639F" w14:paraId="7E557352"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AD5235" w14:textId="4AEAE28D" w:rsidR="00C0295A" w:rsidRPr="00587D94" w:rsidRDefault="00C0295A" w:rsidP="00D659A1">
            <w:pPr>
              <w:pStyle w:val="ListParagraph"/>
              <w:numPr>
                <w:ilvl w:val="0"/>
                <w:numId w:val="15"/>
              </w:numPr>
              <w:tabs>
                <w:tab w:val="left" w:pos="9356"/>
              </w:tabs>
              <w:spacing w:after="0" w:line="240" w:lineRule="auto"/>
              <w:jc w:val="both"/>
              <w:rPr>
                <w:rFonts w:asciiTheme="minorHAnsi" w:hAnsiTheme="minorHAnsi" w:cstheme="minorHAnsi"/>
                <w:sz w:val="20"/>
                <w:szCs w:val="20"/>
              </w:rPr>
            </w:pPr>
            <w:r w:rsidRPr="00587D94">
              <w:rPr>
                <w:rFonts w:asciiTheme="minorHAnsi" w:hAnsiTheme="minorHAnsi" w:cstheme="minorHAnsi"/>
                <w:sz w:val="20"/>
                <w:szCs w:val="20"/>
              </w:rPr>
              <w:t>Μηχανισμοί αξιολόγησης και ανατροφοδότησης της στρατηγικής και της στοχοθεσίας ποιότητας του ΠΜΣ και σχετικές διαδικασίες λήψης αποφάσεων (φοιτητές, εξωτερικοι φορείς) μέσω των οποίων το ΠΜΣ επιτυγχάνει τη συνεχή βελτίωση της εκπαιδευτικής διαδικασίας</w:t>
            </w:r>
          </w:p>
        </w:tc>
        <w:tc>
          <w:tcPr>
            <w:tcW w:w="584" w:type="dxa"/>
            <w:tcBorders>
              <w:top w:val="single" w:sz="4" w:space="0" w:color="auto"/>
              <w:left w:val="single" w:sz="4" w:space="0" w:color="auto"/>
              <w:bottom w:val="single" w:sz="4" w:space="0" w:color="auto"/>
              <w:right w:val="single" w:sz="4" w:space="0" w:color="auto"/>
            </w:tcBorders>
            <w:vAlign w:val="center"/>
          </w:tcPr>
          <w:p w14:paraId="2137B41E" w14:textId="77777777" w:rsidR="00C0295A" w:rsidRPr="00E50A60" w:rsidRDefault="00C0295A"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710595EC" w14:textId="77777777" w:rsidR="00C0295A" w:rsidRPr="00E50A60" w:rsidRDefault="00C0295A" w:rsidP="00D659A1">
            <w:pPr>
              <w:spacing w:after="0" w:line="240" w:lineRule="auto"/>
              <w:contextualSpacing/>
              <w:jc w:val="both"/>
              <w:rPr>
                <w:rFonts w:eastAsia="Times New Roman" w:cstheme="minorHAnsi"/>
                <w:bCs/>
                <w:sz w:val="20"/>
                <w:szCs w:val="20"/>
                <w:lang w:val="el-GR"/>
              </w:rPr>
            </w:pPr>
          </w:p>
        </w:tc>
      </w:tr>
      <w:tr w:rsidR="00D659A1" w:rsidRPr="00E50A60" w14:paraId="2F2FF6E8"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E3C2ADA" w14:textId="4E93539F" w:rsidR="00D659A1" w:rsidRPr="00587D94" w:rsidRDefault="00D659A1" w:rsidP="00D659A1">
            <w:pPr>
              <w:tabs>
                <w:tab w:val="left" w:pos="9356"/>
              </w:tabs>
              <w:spacing w:after="0" w:line="240" w:lineRule="auto"/>
              <w:contextualSpacing/>
              <w:jc w:val="both"/>
              <w:rPr>
                <w:rFonts w:cstheme="minorHAnsi"/>
                <w:b/>
                <w:color w:val="943634" w:themeColor="accent2" w:themeShade="BF"/>
                <w:sz w:val="20"/>
                <w:szCs w:val="20"/>
                <w:lang w:val="el-GR"/>
              </w:rPr>
            </w:pPr>
            <w:r w:rsidRPr="00587D94">
              <w:rPr>
                <w:rFonts w:cstheme="minorHAnsi"/>
                <w:b/>
                <w:color w:val="943634" w:themeColor="accent2" w:themeShade="BF"/>
                <w:sz w:val="20"/>
                <w:szCs w:val="20"/>
                <w:lang w:val="el-GR"/>
              </w:rPr>
              <w:t>Παραρτήματα/Λοιπά περιεχόμενα φακέλου</w:t>
            </w:r>
          </w:p>
        </w:tc>
        <w:tc>
          <w:tcPr>
            <w:tcW w:w="584" w:type="dxa"/>
            <w:tcBorders>
              <w:top w:val="single" w:sz="4" w:space="0" w:color="auto"/>
              <w:left w:val="single" w:sz="4" w:space="0" w:color="auto"/>
              <w:bottom w:val="single" w:sz="4" w:space="0" w:color="auto"/>
              <w:right w:val="single" w:sz="4" w:space="0" w:color="auto"/>
            </w:tcBorders>
            <w:vAlign w:val="center"/>
          </w:tcPr>
          <w:p w14:paraId="35449FFF"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4BAD952"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36E2ED19"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F4ED5" w14:textId="31CC647F"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Α2. Απόφαση Συγκλήτου για την ίδρυση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36E03658"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2919633"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148644F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CE0E20" w14:textId="5255B366"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Α3. Αιτιολογημένη εισηγητική Έκθεση της ΜΟΔΙΠ</w:t>
            </w:r>
          </w:p>
        </w:tc>
        <w:tc>
          <w:tcPr>
            <w:tcW w:w="584" w:type="dxa"/>
            <w:tcBorders>
              <w:top w:val="single" w:sz="4" w:space="0" w:color="auto"/>
              <w:left w:val="single" w:sz="4" w:space="0" w:color="auto"/>
              <w:bottom w:val="single" w:sz="4" w:space="0" w:color="auto"/>
              <w:right w:val="single" w:sz="4" w:space="0" w:color="auto"/>
            </w:tcBorders>
            <w:vAlign w:val="center"/>
          </w:tcPr>
          <w:p w14:paraId="7E00D922"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196E2C5"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5FDC6C34"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64EC49" w14:textId="613E84BD"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Α4. Απόφαση Συγκλήτου για τη Στρατηγική του Ιδρύματος σε θέματα ανάπτυξης ΠΜΣ</w:t>
            </w:r>
          </w:p>
          <w:p w14:paraId="4245AE81" w14:textId="7508BEF5"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p>
        </w:tc>
        <w:tc>
          <w:tcPr>
            <w:tcW w:w="584" w:type="dxa"/>
            <w:tcBorders>
              <w:top w:val="single" w:sz="4" w:space="0" w:color="auto"/>
              <w:left w:val="single" w:sz="4" w:space="0" w:color="auto"/>
              <w:bottom w:val="single" w:sz="4" w:space="0" w:color="auto"/>
              <w:right w:val="single" w:sz="4" w:space="0" w:color="auto"/>
            </w:tcBorders>
            <w:vAlign w:val="center"/>
          </w:tcPr>
          <w:p w14:paraId="06445C3D"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07934DAE"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6F4CEC0E"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DCC069" w14:textId="1AC400BF"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Α5. Μελέτες Σκοπιμότητας &amp; Βιωσιμότητας για την ίδρυση και λειτουργία του νέου ΠΜΣ</w:t>
            </w:r>
          </w:p>
        </w:tc>
        <w:tc>
          <w:tcPr>
            <w:tcW w:w="584" w:type="dxa"/>
            <w:tcBorders>
              <w:top w:val="single" w:sz="4" w:space="0" w:color="auto"/>
              <w:left w:val="single" w:sz="4" w:space="0" w:color="auto"/>
              <w:bottom w:val="single" w:sz="4" w:space="0" w:color="auto"/>
              <w:right w:val="single" w:sz="4" w:space="0" w:color="auto"/>
            </w:tcBorders>
            <w:vAlign w:val="center"/>
          </w:tcPr>
          <w:p w14:paraId="15CE4C2C"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64CE72A"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4E9FB7EF"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11264D" w14:textId="3795B2A9"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 xml:space="preserve">Α6. Πολιτική Ποιότητας της ακαδημαϊκής μονάδας για την ανάπτυξη και τη βελτίωση των ΠΜΣ </w:t>
            </w:r>
            <w:r w:rsidRPr="0031639F">
              <w:rPr>
                <w:rFonts w:cstheme="minorHAnsi"/>
                <w:b/>
                <w:color w:val="00B050"/>
                <w:sz w:val="20"/>
                <w:szCs w:val="20"/>
                <w:lang w:val="el-GR"/>
              </w:rPr>
              <w:t>(μέχρι 2 σελίδες, στα ελληνικά και τα αγγλικά</w:t>
            </w:r>
            <w:r w:rsidR="0031639F" w:rsidRPr="0031639F">
              <w:rPr>
                <w:rFonts w:cstheme="minorHAnsi"/>
                <w:b/>
                <w:color w:val="00B050"/>
                <w:sz w:val="20"/>
                <w:szCs w:val="20"/>
                <w:lang w:val="el-GR"/>
              </w:rPr>
              <w:t xml:space="preserve"> και αναρτημένη στην ιστοσελίδα του ΠΜΣ)</w:t>
            </w:r>
          </w:p>
        </w:tc>
        <w:tc>
          <w:tcPr>
            <w:tcW w:w="584" w:type="dxa"/>
            <w:tcBorders>
              <w:top w:val="single" w:sz="4" w:space="0" w:color="auto"/>
              <w:left w:val="single" w:sz="4" w:space="0" w:color="auto"/>
              <w:bottom w:val="single" w:sz="4" w:space="0" w:color="auto"/>
              <w:right w:val="single" w:sz="4" w:space="0" w:color="auto"/>
            </w:tcBorders>
            <w:vAlign w:val="center"/>
          </w:tcPr>
          <w:p w14:paraId="18F74CB7"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246BBCE"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4124F103"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87A54B" w14:textId="06F7FAA3"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 xml:space="preserve">Α7. </w:t>
            </w:r>
            <w:proofErr w:type="spellStart"/>
            <w:r w:rsidRPr="00D725E9">
              <w:rPr>
                <w:rFonts w:cstheme="minorHAnsi"/>
                <w:b/>
                <w:color w:val="17365D" w:themeColor="text2" w:themeShade="BF"/>
                <w:sz w:val="20"/>
                <w:szCs w:val="20"/>
                <w:lang w:val="el-GR"/>
              </w:rPr>
              <w:t>Στοχοθεσία</w:t>
            </w:r>
            <w:proofErr w:type="spellEnd"/>
            <w:r w:rsidRPr="00D725E9">
              <w:rPr>
                <w:rFonts w:cstheme="minorHAnsi"/>
                <w:b/>
                <w:color w:val="17365D" w:themeColor="text2" w:themeShade="BF"/>
                <w:sz w:val="20"/>
                <w:szCs w:val="20"/>
                <w:lang w:val="el-GR"/>
              </w:rPr>
              <w:t xml:space="preserve"> Ποιότητας της ακαδημαϊκής μονάδας για το ΠΜΣ, σύμφωνα με το </w:t>
            </w:r>
            <w:r w:rsidRPr="00587D94">
              <w:rPr>
                <w:rFonts w:cstheme="minorHAnsi"/>
                <w:b/>
                <w:color w:val="17365D" w:themeColor="text2" w:themeShade="BF"/>
                <w:sz w:val="20"/>
                <w:szCs w:val="20"/>
                <w:lang w:val="el-GR"/>
              </w:rPr>
              <w:t>υπόδειγμα</w:t>
            </w:r>
            <w:r w:rsidR="00C0295A" w:rsidRPr="00587D94">
              <w:rPr>
                <w:rFonts w:cstheme="minorHAnsi"/>
                <w:b/>
                <w:color w:val="17365D" w:themeColor="text2" w:themeShade="BF"/>
                <w:sz w:val="20"/>
                <w:szCs w:val="20"/>
                <w:lang w:val="el-GR"/>
              </w:rPr>
              <w:t xml:space="preserve"> της ΕΘΑΑΕ</w:t>
            </w:r>
          </w:p>
        </w:tc>
        <w:tc>
          <w:tcPr>
            <w:tcW w:w="584" w:type="dxa"/>
            <w:tcBorders>
              <w:top w:val="single" w:sz="4" w:space="0" w:color="auto"/>
              <w:left w:val="single" w:sz="4" w:space="0" w:color="auto"/>
              <w:bottom w:val="single" w:sz="4" w:space="0" w:color="auto"/>
              <w:right w:val="single" w:sz="4" w:space="0" w:color="auto"/>
            </w:tcBorders>
            <w:vAlign w:val="center"/>
          </w:tcPr>
          <w:p w14:paraId="49DCF44E"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C9527CE"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1C3E6861"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4C8AAA" w14:textId="71B3AFC1" w:rsidR="00D659A1" w:rsidRPr="00D725E9" w:rsidRDefault="00D659A1" w:rsidP="0031639F">
            <w:pPr>
              <w:tabs>
                <w:tab w:val="left" w:pos="9356"/>
              </w:tabs>
              <w:spacing w:after="0" w:line="240" w:lineRule="auto"/>
              <w:contextualSpacing/>
              <w:jc w:val="both"/>
              <w:rPr>
                <w:rFonts w:cstheme="minorHAnsi"/>
                <w:b/>
                <w:bCs/>
                <w:color w:val="17365D" w:themeColor="text2" w:themeShade="BF"/>
                <w:sz w:val="20"/>
                <w:szCs w:val="20"/>
                <w:lang w:val="el-GR"/>
              </w:rPr>
            </w:pPr>
            <w:r w:rsidRPr="00D725E9">
              <w:rPr>
                <w:rFonts w:cstheme="minorHAnsi"/>
                <w:b/>
                <w:color w:val="17365D" w:themeColor="text2" w:themeShade="BF"/>
                <w:sz w:val="20"/>
                <w:szCs w:val="20"/>
                <w:lang w:val="el-GR"/>
              </w:rPr>
              <w:t xml:space="preserve">Α8. Οδηγός Σπουδών (με το σύνολο των πιστωτικών μονάδων </w:t>
            </w:r>
            <w:r w:rsidRPr="00D725E9">
              <w:rPr>
                <w:rFonts w:cstheme="minorHAnsi"/>
                <w:b/>
                <w:color w:val="17365D" w:themeColor="text2" w:themeShade="BF"/>
                <w:sz w:val="20"/>
                <w:szCs w:val="20"/>
              </w:rPr>
              <w:t>ECTS</w:t>
            </w:r>
            <w:r w:rsidRPr="00D725E9">
              <w:rPr>
                <w:rFonts w:cstheme="minorHAnsi"/>
                <w:b/>
                <w:color w:val="17365D" w:themeColor="text2" w:themeShade="BF"/>
                <w:sz w:val="20"/>
                <w:szCs w:val="20"/>
                <w:lang w:val="el-GR"/>
              </w:rPr>
              <w:t xml:space="preserve"> του ΠΜΣ και προσδοκώμενα μαθησιακά αποτελέσματα του ΠΜΣ)</w:t>
            </w:r>
            <w:r w:rsidR="0031639F" w:rsidRPr="0031639F">
              <w:rPr>
                <w:rFonts w:cstheme="minorHAnsi"/>
                <w:b/>
                <w:color w:val="17365D" w:themeColor="text2" w:themeShade="BF"/>
                <w:sz w:val="20"/>
                <w:szCs w:val="20"/>
                <w:lang w:val="el-GR"/>
              </w:rPr>
              <w:t>-</w:t>
            </w:r>
            <w:r w:rsidR="0031639F" w:rsidRPr="005E1BD4">
              <w:rPr>
                <w:rFonts w:cstheme="minorHAnsi"/>
                <w:b/>
                <w:color w:val="00B050"/>
                <w:sz w:val="20"/>
                <w:szCs w:val="20"/>
                <w:lang w:val="el-GR"/>
              </w:rPr>
              <w:t xml:space="preserve"> </w:t>
            </w:r>
            <w:r w:rsidR="0031639F" w:rsidRPr="005E1BD4">
              <w:rPr>
                <w:rFonts w:cstheme="minorHAnsi"/>
                <w:b/>
                <w:color w:val="00B050"/>
                <w:sz w:val="20"/>
                <w:szCs w:val="20"/>
                <w:lang w:val="el-GR"/>
              </w:rPr>
              <w:t>στην ελληνική και στην αγγλική γλώσσα</w:t>
            </w:r>
            <w:r w:rsidR="0031639F" w:rsidRPr="0031639F">
              <w:rPr>
                <w:rFonts w:cstheme="minorHAnsi"/>
                <w:b/>
                <w:color w:val="00B050"/>
                <w:sz w:val="20"/>
                <w:szCs w:val="20"/>
                <w:lang w:val="el-GR"/>
              </w:rPr>
              <w:t xml:space="preserve">, </w:t>
            </w:r>
            <w:r w:rsidR="0031639F">
              <w:rPr>
                <w:rFonts w:cstheme="minorHAnsi"/>
                <w:b/>
                <w:color w:val="00B050"/>
                <w:sz w:val="20"/>
                <w:szCs w:val="20"/>
                <w:lang w:val="el-GR"/>
              </w:rPr>
              <w:t>καθώς κ</w:t>
            </w:r>
            <w:r w:rsidRPr="009A5975">
              <w:rPr>
                <w:rFonts w:cstheme="minorHAnsi"/>
                <w:b/>
                <w:bCs/>
                <w:color w:val="00B050"/>
                <w:sz w:val="20"/>
                <w:szCs w:val="20"/>
                <w:lang w:val="el-GR"/>
              </w:rPr>
              <w:t>αι στη γλώσσα που προσφέρεται το ΠΜΣ, εάν είναι ξενόγλωσσο</w:t>
            </w:r>
            <w:r w:rsidR="0031639F">
              <w:rPr>
                <w:rFonts w:cstheme="minorHAnsi"/>
                <w:b/>
                <w:bCs/>
                <w:color w:val="00B050"/>
                <w:sz w:val="20"/>
                <w:szCs w:val="20"/>
                <w:lang w:val="el-GR"/>
              </w:rPr>
              <w:t xml:space="preserve"> και αναρτημένος στην ιστοσελίδα</w:t>
            </w:r>
            <w:bookmarkStart w:id="0" w:name="_GoBack"/>
            <w:bookmarkEnd w:id="0"/>
          </w:p>
        </w:tc>
        <w:tc>
          <w:tcPr>
            <w:tcW w:w="584" w:type="dxa"/>
            <w:tcBorders>
              <w:top w:val="single" w:sz="4" w:space="0" w:color="auto"/>
              <w:left w:val="single" w:sz="4" w:space="0" w:color="auto"/>
              <w:bottom w:val="single" w:sz="4" w:space="0" w:color="auto"/>
              <w:right w:val="single" w:sz="4" w:space="0" w:color="auto"/>
            </w:tcBorders>
            <w:vAlign w:val="center"/>
          </w:tcPr>
          <w:p w14:paraId="67708EB2"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41F34EE"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6CF6ACF7"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B3D641" w14:textId="0CB92952" w:rsidR="00D659A1" w:rsidRPr="00D725E9" w:rsidRDefault="00D659A1" w:rsidP="0031639F">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Α9. Περιγράμματα Μαθημάτων (σύμφωνα με το υπόδειγμα της ΕΘΑΑΕ) για όλα τα μαθήματα και τη Διπλωματική του ΠΜΣ, σε ένα ενιαίο αρχείο με αρίθμηση σελίδων, Πίνακα Περιεχομένων με μαθήματα οργανωμένα ανά εξάμηνο Σπουδών και αριθμό σελίδας για κάθε μάθημα</w:t>
            </w:r>
            <w:r w:rsidR="0031639F">
              <w:rPr>
                <w:rFonts w:cstheme="minorHAnsi"/>
                <w:b/>
                <w:color w:val="17365D" w:themeColor="text2" w:themeShade="BF"/>
                <w:sz w:val="20"/>
                <w:szCs w:val="20"/>
                <w:lang w:val="el-GR"/>
              </w:rPr>
              <w:t xml:space="preserve">, </w:t>
            </w:r>
            <w:r w:rsidR="0031639F" w:rsidRPr="005E1BD4">
              <w:rPr>
                <w:rFonts w:cstheme="minorHAnsi"/>
                <w:b/>
                <w:color w:val="00B050"/>
                <w:sz w:val="20"/>
                <w:szCs w:val="20"/>
                <w:lang w:val="el-GR"/>
              </w:rPr>
              <w:t xml:space="preserve"> </w:t>
            </w:r>
            <w:r w:rsidR="0031639F" w:rsidRPr="005E1BD4">
              <w:rPr>
                <w:rFonts w:cstheme="minorHAnsi"/>
                <w:b/>
                <w:color w:val="00B050"/>
                <w:sz w:val="20"/>
                <w:szCs w:val="20"/>
                <w:lang w:val="el-GR"/>
              </w:rPr>
              <w:t>στην ελληνική και στην αγγλική γλώσσα</w:t>
            </w:r>
            <w:r w:rsidR="0031639F" w:rsidRPr="009A5975">
              <w:rPr>
                <w:rFonts w:cstheme="minorHAnsi"/>
                <w:b/>
                <w:bCs/>
                <w:color w:val="00B050"/>
                <w:sz w:val="20"/>
                <w:szCs w:val="20"/>
                <w:lang w:val="el-GR"/>
              </w:rPr>
              <w:t xml:space="preserve"> </w:t>
            </w:r>
            <w:r w:rsidR="0031639F">
              <w:rPr>
                <w:rFonts w:cstheme="minorHAnsi"/>
                <w:b/>
                <w:bCs/>
                <w:color w:val="00B050"/>
                <w:sz w:val="20"/>
                <w:szCs w:val="20"/>
                <w:lang w:val="el-GR"/>
              </w:rPr>
              <w:t>καθώς κ</w:t>
            </w:r>
            <w:r w:rsidRPr="009A5975">
              <w:rPr>
                <w:rFonts w:cstheme="minorHAnsi"/>
                <w:b/>
                <w:bCs/>
                <w:color w:val="00B050"/>
                <w:sz w:val="20"/>
                <w:szCs w:val="20"/>
                <w:lang w:val="el-GR"/>
              </w:rPr>
              <w:t>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112F5D9F"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12766B7"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56E5A6A4"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4BC770" w14:textId="32761DA5"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bCs/>
                <w:color w:val="17365D" w:themeColor="text2" w:themeShade="BF"/>
                <w:sz w:val="20"/>
                <w:szCs w:val="20"/>
                <w:lang w:val="el-GR"/>
              </w:rPr>
              <w:t>Α10. Ονομαστικός κατάλογος διδακτικού προσωπικού (με γνωστικά αντικείμενα, σχέση εργασίας, ανάθεση διδακτικού έργου στο ΠΜΣ σε ώρες και λοιπές υποχρεώσεις διδασκαλίας σε ώρες)</w:t>
            </w:r>
          </w:p>
        </w:tc>
        <w:tc>
          <w:tcPr>
            <w:tcW w:w="584" w:type="dxa"/>
            <w:tcBorders>
              <w:top w:val="single" w:sz="4" w:space="0" w:color="auto"/>
              <w:left w:val="single" w:sz="4" w:space="0" w:color="auto"/>
              <w:bottom w:val="single" w:sz="4" w:space="0" w:color="auto"/>
              <w:right w:val="single" w:sz="4" w:space="0" w:color="auto"/>
            </w:tcBorders>
            <w:vAlign w:val="center"/>
          </w:tcPr>
          <w:p w14:paraId="162EDA7F"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E810691"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6DCEC530"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63C5AA" w14:textId="77777777" w:rsidR="00D659A1" w:rsidRPr="00D725E9" w:rsidRDefault="00D659A1" w:rsidP="00D659A1">
            <w:pPr>
              <w:tabs>
                <w:tab w:val="left" w:pos="9356"/>
              </w:tabs>
              <w:spacing w:after="0" w:line="240" w:lineRule="auto"/>
              <w:contextualSpacing/>
              <w:jc w:val="both"/>
              <w:rPr>
                <w:rFonts w:cstheme="minorHAnsi"/>
                <w:b/>
                <w:bCs/>
                <w:color w:val="17365D" w:themeColor="text2" w:themeShade="BF"/>
                <w:sz w:val="20"/>
                <w:szCs w:val="20"/>
                <w:lang w:val="el-GR"/>
              </w:rPr>
            </w:pPr>
            <w:r w:rsidRPr="00D725E9">
              <w:rPr>
                <w:rFonts w:cstheme="minorHAnsi"/>
                <w:b/>
                <w:bCs/>
                <w:color w:val="17365D" w:themeColor="text2" w:themeShade="BF"/>
                <w:sz w:val="20"/>
                <w:szCs w:val="20"/>
                <w:lang w:val="el-GR"/>
              </w:rPr>
              <w:lastRenderedPageBreak/>
              <w:t xml:space="preserve">Α11. Εσωτερικός κανονισμός λειτουργίας του ΠΜΣ ή του Ιδρύματος </w:t>
            </w:r>
          </w:p>
          <w:p w14:paraId="3BA2CAE6"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9A5975">
              <w:rPr>
                <w:rFonts w:cstheme="minorHAnsi"/>
                <w:b/>
                <w:bCs/>
                <w:color w:val="00B050"/>
                <w:sz w:val="20"/>
                <w:szCs w:val="20"/>
                <w:lang w:val="el-GR"/>
              </w:rPr>
              <w:t>*Και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6F4E9F9C"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64E1D82"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1E80E05E"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2A2035D" w14:textId="77777777" w:rsidR="00D659A1" w:rsidRPr="00D725E9" w:rsidRDefault="00D659A1" w:rsidP="00D659A1">
            <w:pPr>
              <w:tabs>
                <w:tab w:val="left" w:pos="9356"/>
              </w:tabs>
              <w:spacing w:after="0" w:line="240" w:lineRule="auto"/>
              <w:contextualSpacing/>
              <w:jc w:val="both"/>
              <w:rPr>
                <w:rFonts w:cstheme="minorHAnsi"/>
                <w:b/>
                <w:bCs/>
                <w:color w:val="17365D" w:themeColor="text2" w:themeShade="BF"/>
                <w:sz w:val="20"/>
                <w:szCs w:val="20"/>
                <w:lang w:val="el-GR"/>
              </w:rPr>
            </w:pPr>
            <w:r w:rsidRPr="00D725E9">
              <w:rPr>
                <w:rFonts w:cstheme="minorHAnsi"/>
                <w:b/>
                <w:bCs/>
                <w:color w:val="17365D" w:themeColor="text2" w:themeShade="BF"/>
                <w:sz w:val="20"/>
                <w:szCs w:val="20"/>
                <w:lang w:val="el-GR"/>
              </w:rPr>
              <w:t>Α12. Κανονισμός σπουδών, πρακτικής Άσκησης, κινητικότητας, εκπόνησης εργασιών, διπλωματικής εργασίας</w:t>
            </w:r>
          </w:p>
          <w:p w14:paraId="2C67E725"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9A5975">
              <w:rPr>
                <w:rFonts w:cstheme="minorHAnsi"/>
                <w:b/>
                <w:bCs/>
                <w:color w:val="00B050"/>
                <w:sz w:val="20"/>
                <w:szCs w:val="20"/>
                <w:lang w:val="el-GR"/>
              </w:rPr>
              <w:t>*Και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291B408C"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58806FD"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340AF738"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CB601B"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Α13. Κανονισμός λειτουργίας μηχανισμού διαχείρισης παραπόνων και ενστάσεων φοιτητών</w:t>
            </w:r>
          </w:p>
          <w:p w14:paraId="2D32D5C2"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9A5975">
              <w:rPr>
                <w:rFonts w:cstheme="minorHAnsi"/>
                <w:b/>
                <w:bCs/>
                <w:color w:val="00B050"/>
                <w:sz w:val="20"/>
                <w:szCs w:val="20"/>
                <w:lang w:val="el-GR"/>
              </w:rPr>
              <w:t>*Και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123F4753"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09FF872"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2DB7902F"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7EC8A"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Α14. Κανονισμός λειτουργίας θεσμού ακαδημαϊκού συμβούλου</w:t>
            </w:r>
          </w:p>
          <w:p w14:paraId="507A4731"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bCs/>
                <w:color w:val="17365D" w:themeColor="text2" w:themeShade="BF"/>
                <w:sz w:val="20"/>
                <w:szCs w:val="20"/>
                <w:lang w:val="el-GR"/>
              </w:rPr>
              <w:t>*Και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7E0A1390"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39D89AD"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508D2BC0"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D805E7" w14:textId="46BC2CA5"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Α15. Κανονισμός Δεοντολογίας της Έρευνας</w:t>
            </w:r>
          </w:p>
          <w:p w14:paraId="64675199" w14:textId="77777777" w:rsidR="00D659A1" w:rsidRPr="00D725E9" w:rsidRDefault="00D659A1" w:rsidP="00D659A1">
            <w:pPr>
              <w:tabs>
                <w:tab w:val="left" w:pos="9356"/>
              </w:tabs>
              <w:spacing w:after="0" w:line="240" w:lineRule="auto"/>
              <w:contextualSpacing/>
              <w:jc w:val="both"/>
              <w:rPr>
                <w:rFonts w:cstheme="minorHAnsi"/>
                <w:b/>
                <w:color w:val="17365D" w:themeColor="text2" w:themeShade="BF"/>
                <w:sz w:val="20"/>
                <w:szCs w:val="20"/>
                <w:lang w:val="el-GR"/>
              </w:rPr>
            </w:pPr>
            <w:r w:rsidRPr="009A5975">
              <w:rPr>
                <w:rFonts w:cstheme="minorHAnsi"/>
                <w:b/>
                <w:bCs/>
                <w:color w:val="00B050"/>
                <w:sz w:val="20"/>
                <w:szCs w:val="20"/>
                <w:lang w:val="el-GR"/>
              </w:rPr>
              <w:t>*Και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6AB253E3"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6492E97"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78384770"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4DDF70" w14:textId="77777777" w:rsidR="00D659A1" w:rsidRPr="00D725E9" w:rsidRDefault="00D659A1" w:rsidP="00D659A1">
            <w:pPr>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Α16. Υπόδειγμα Παραρτήματος Διπλώματος στην ελληνική και στην αγγλική γλώσσα</w:t>
            </w:r>
          </w:p>
          <w:p w14:paraId="08818516" w14:textId="77777777" w:rsidR="00D659A1" w:rsidRPr="00D725E9" w:rsidRDefault="00D659A1" w:rsidP="00D659A1">
            <w:pPr>
              <w:spacing w:after="0" w:line="240" w:lineRule="auto"/>
              <w:contextualSpacing/>
              <w:jc w:val="both"/>
              <w:rPr>
                <w:rFonts w:cstheme="minorHAnsi"/>
                <w:b/>
                <w:color w:val="17365D" w:themeColor="text2" w:themeShade="BF"/>
                <w:sz w:val="20"/>
                <w:szCs w:val="20"/>
                <w:lang w:val="el-GR"/>
              </w:rPr>
            </w:pPr>
            <w:r w:rsidRPr="009A5975">
              <w:rPr>
                <w:rFonts w:cstheme="minorHAnsi"/>
                <w:b/>
                <w:bCs/>
                <w:color w:val="00B050"/>
                <w:sz w:val="20"/>
                <w:szCs w:val="20"/>
                <w:lang w:val="el-GR"/>
              </w:rPr>
              <w:t>*Και στη γλώσσα που προσφέρεται το ΠΜΣ, εάν είναι ξενόγλωσσο</w:t>
            </w:r>
          </w:p>
        </w:tc>
        <w:tc>
          <w:tcPr>
            <w:tcW w:w="584" w:type="dxa"/>
            <w:tcBorders>
              <w:top w:val="single" w:sz="4" w:space="0" w:color="auto"/>
              <w:left w:val="single" w:sz="4" w:space="0" w:color="auto"/>
              <w:bottom w:val="single" w:sz="4" w:space="0" w:color="auto"/>
              <w:right w:val="single" w:sz="4" w:space="0" w:color="auto"/>
            </w:tcBorders>
            <w:vAlign w:val="center"/>
          </w:tcPr>
          <w:p w14:paraId="6BDB55B6"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8741436"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57C763C4" w14:textId="77777777" w:rsidTr="00C858FC">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0A4E5C" w14:textId="77777777" w:rsidR="00D659A1" w:rsidRPr="00D725E9" w:rsidRDefault="00D659A1" w:rsidP="00D659A1">
            <w:pPr>
              <w:spacing w:after="0" w:line="240" w:lineRule="auto"/>
              <w:contextualSpacing/>
              <w:jc w:val="both"/>
              <w:rPr>
                <w:rFonts w:cstheme="minorHAnsi"/>
                <w:b/>
                <w:color w:val="17365D" w:themeColor="text2" w:themeShade="BF"/>
                <w:sz w:val="20"/>
                <w:szCs w:val="20"/>
                <w:lang w:val="el-GR"/>
              </w:rPr>
            </w:pPr>
            <w:r w:rsidRPr="00D725E9">
              <w:rPr>
                <w:rFonts w:cstheme="minorHAnsi"/>
                <w:b/>
                <w:color w:val="17365D" w:themeColor="text2" w:themeShade="BF"/>
                <w:sz w:val="20"/>
                <w:szCs w:val="20"/>
                <w:lang w:val="el-GR"/>
              </w:rPr>
              <w:t xml:space="preserve">Α17. Συνοπτική αναφορά των επιδόσεων του διδακτικού προσωπικού σε επιστημονικό-ερευνητικό και διδακτικό έργο, βάσει και διεθνών αναγνωρισμένων συστημάτων αξιολόγησης επιστημόνων (πχ </w:t>
            </w:r>
            <w:r w:rsidRPr="00D725E9">
              <w:rPr>
                <w:rFonts w:cstheme="minorHAnsi"/>
                <w:b/>
                <w:color w:val="17365D" w:themeColor="text2" w:themeShade="BF"/>
                <w:sz w:val="20"/>
                <w:szCs w:val="20"/>
              </w:rPr>
              <w:t>Google</w:t>
            </w:r>
            <w:r w:rsidRPr="00D725E9">
              <w:rPr>
                <w:rFonts w:cstheme="minorHAnsi"/>
                <w:b/>
                <w:color w:val="17365D" w:themeColor="text2" w:themeShade="BF"/>
                <w:sz w:val="20"/>
                <w:szCs w:val="20"/>
                <w:lang w:val="el-GR"/>
              </w:rPr>
              <w:t xml:space="preserve"> </w:t>
            </w:r>
            <w:r w:rsidRPr="00D725E9">
              <w:rPr>
                <w:rFonts w:cstheme="minorHAnsi"/>
                <w:b/>
                <w:color w:val="17365D" w:themeColor="text2" w:themeShade="BF"/>
                <w:sz w:val="20"/>
                <w:szCs w:val="20"/>
              </w:rPr>
              <w:t>Scholar</w:t>
            </w:r>
            <w:r w:rsidRPr="00D725E9">
              <w:rPr>
                <w:rFonts w:cstheme="minorHAnsi"/>
                <w:b/>
                <w:color w:val="17365D" w:themeColor="text2" w:themeShade="BF"/>
                <w:sz w:val="20"/>
                <w:szCs w:val="20"/>
                <w:lang w:val="el-GR"/>
              </w:rPr>
              <w:t xml:space="preserve">, </w:t>
            </w:r>
            <w:r w:rsidRPr="00D725E9">
              <w:rPr>
                <w:rFonts w:cstheme="minorHAnsi"/>
                <w:b/>
                <w:color w:val="17365D" w:themeColor="text2" w:themeShade="BF"/>
                <w:sz w:val="20"/>
                <w:szCs w:val="20"/>
              </w:rPr>
              <w:t>Scopus</w:t>
            </w:r>
            <w:r w:rsidRPr="00D725E9">
              <w:rPr>
                <w:rFonts w:cstheme="minorHAnsi"/>
                <w:b/>
                <w:color w:val="17365D" w:themeColor="text2" w:themeShade="BF"/>
                <w:sz w:val="20"/>
                <w:szCs w:val="20"/>
                <w:lang w:val="el-GR"/>
              </w:rPr>
              <w:t>, κοκ)</w:t>
            </w:r>
          </w:p>
        </w:tc>
        <w:tc>
          <w:tcPr>
            <w:tcW w:w="584" w:type="dxa"/>
            <w:tcBorders>
              <w:top w:val="single" w:sz="4" w:space="0" w:color="auto"/>
              <w:left w:val="single" w:sz="4" w:space="0" w:color="auto"/>
              <w:bottom w:val="single" w:sz="4" w:space="0" w:color="auto"/>
              <w:right w:val="single" w:sz="4" w:space="0" w:color="auto"/>
            </w:tcBorders>
            <w:vAlign w:val="center"/>
          </w:tcPr>
          <w:p w14:paraId="046D0ACC"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6643F2D3"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03399952" w14:textId="77777777" w:rsidTr="0028348E">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1BD955" w14:textId="008AD9E5" w:rsidR="00D659A1" w:rsidRPr="00D725E9" w:rsidRDefault="00D659A1" w:rsidP="00D659A1">
            <w:pPr>
              <w:tabs>
                <w:tab w:val="left" w:pos="9356"/>
              </w:tabs>
              <w:spacing w:after="0" w:line="240" w:lineRule="auto"/>
              <w:contextualSpacing/>
              <w:jc w:val="both"/>
              <w:rPr>
                <w:rFonts w:cstheme="minorHAnsi"/>
                <w:b/>
                <w:bCs/>
                <w:color w:val="17365D" w:themeColor="text2" w:themeShade="BF"/>
                <w:sz w:val="20"/>
                <w:szCs w:val="20"/>
                <w:lang w:val="el-GR"/>
              </w:rPr>
            </w:pPr>
            <w:r w:rsidRPr="00D725E9">
              <w:rPr>
                <w:rFonts w:cstheme="minorHAnsi"/>
                <w:b/>
                <w:bCs/>
                <w:color w:val="17365D" w:themeColor="text2" w:themeShade="BF"/>
                <w:sz w:val="20"/>
                <w:szCs w:val="20"/>
                <w:lang w:val="el-GR"/>
              </w:rPr>
              <w:t>Α18. Ειδικός Κανονισμός για την εφαρμογή της ηλεκτρονικής μάθησης (εφόσον το ΠΜΣ προσφέρεται με εξ αποστάσεως μεθόδους)</w:t>
            </w:r>
          </w:p>
        </w:tc>
        <w:tc>
          <w:tcPr>
            <w:tcW w:w="584" w:type="dxa"/>
            <w:tcBorders>
              <w:top w:val="single" w:sz="4" w:space="0" w:color="auto"/>
              <w:left w:val="single" w:sz="4" w:space="0" w:color="auto"/>
              <w:bottom w:val="single" w:sz="4" w:space="0" w:color="auto"/>
              <w:right w:val="single" w:sz="4" w:space="0" w:color="auto"/>
            </w:tcBorders>
            <w:vAlign w:val="center"/>
          </w:tcPr>
          <w:p w14:paraId="196D7E27"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188D63C7"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212817DD"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3156A6" w14:textId="02665F35" w:rsidR="00D659A1" w:rsidRPr="00D725E9" w:rsidRDefault="00D659A1" w:rsidP="00D659A1">
            <w:pPr>
              <w:pStyle w:val="Bodytext20"/>
              <w:shd w:val="clear" w:color="auto" w:fill="auto"/>
              <w:spacing w:before="0" w:line="240" w:lineRule="auto"/>
              <w:ind w:firstLine="0"/>
              <w:contextualSpacing/>
              <w:jc w:val="both"/>
              <w:rPr>
                <w:rFonts w:asciiTheme="minorHAnsi" w:hAnsiTheme="minorHAnsi" w:cstheme="minorHAnsi"/>
                <w:b/>
                <w:color w:val="17365D" w:themeColor="text2" w:themeShade="BF"/>
                <w:sz w:val="20"/>
                <w:szCs w:val="20"/>
                <w:lang w:val="el-GR"/>
              </w:rPr>
            </w:pPr>
            <w:r w:rsidRPr="00D725E9">
              <w:rPr>
                <w:rFonts w:asciiTheme="minorHAnsi" w:hAnsiTheme="minorHAnsi" w:cstheme="minorHAnsi"/>
                <w:b/>
                <w:color w:val="17365D" w:themeColor="text2" w:themeShade="BF"/>
                <w:sz w:val="20"/>
                <w:szCs w:val="20"/>
                <w:lang w:val="el-GR"/>
              </w:rPr>
              <w:t>Α19. Σχέδιο αξιοποίησης διδάκτρων (εφόσον υφίσταται)</w:t>
            </w:r>
          </w:p>
        </w:tc>
        <w:tc>
          <w:tcPr>
            <w:tcW w:w="584" w:type="dxa"/>
            <w:tcBorders>
              <w:top w:val="single" w:sz="4" w:space="0" w:color="auto"/>
              <w:left w:val="single" w:sz="4" w:space="0" w:color="auto"/>
              <w:bottom w:val="single" w:sz="4" w:space="0" w:color="auto"/>
              <w:right w:val="single" w:sz="4" w:space="0" w:color="auto"/>
            </w:tcBorders>
            <w:vAlign w:val="center"/>
          </w:tcPr>
          <w:p w14:paraId="07D5F680"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365E37F6"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31639F" w14:paraId="6F8EA811"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EBB574" w14:textId="77777777" w:rsidR="00D659A1" w:rsidRDefault="00D659A1" w:rsidP="00D659A1">
            <w:pPr>
              <w:tabs>
                <w:tab w:val="left" w:pos="9356"/>
              </w:tabs>
              <w:spacing w:after="0" w:line="240" w:lineRule="auto"/>
              <w:contextualSpacing/>
              <w:jc w:val="both"/>
              <w:rPr>
                <w:rFonts w:cstheme="minorHAnsi"/>
                <w:b/>
                <w:color w:val="943634" w:themeColor="accent2" w:themeShade="BF"/>
                <w:sz w:val="20"/>
                <w:szCs w:val="20"/>
                <w:u w:val="single"/>
                <w:lang w:val="el-GR"/>
              </w:rPr>
            </w:pPr>
          </w:p>
        </w:tc>
        <w:tc>
          <w:tcPr>
            <w:tcW w:w="584" w:type="dxa"/>
            <w:tcBorders>
              <w:top w:val="single" w:sz="4" w:space="0" w:color="auto"/>
              <w:left w:val="single" w:sz="4" w:space="0" w:color="auto"/>
              <w:bottom w:val="single" w:sz="4" w:space="0" w:color="auto"/>
              <w:right w:val="single" w:sz="4" w:space="0" w:color="auto"/>
            </w:tcBorders>
            <w:vAlign w:val="center"/>
          </w:tcPr>
          <w:p w14:paraId="709CFF00" w14:textId="77777777" w:rsidR="00D659A1" w:rsidRPr="00E50A60" w:rsidRDefault="00D659A1" w:rsidP="00D659A1">
            <w:pPr>
              <w:spacing w:after="0" w:line="240" w:lineRule="auto"/>
              <w:contextualSpacing/>
              <w:jc w:val="center"/>
              <w:rPr>
                <w:rFonts w:eastAsia="Times New Roman" w:cstheme="minorHAnsi"/>
                <w:bCs/>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51EF975D" w14:textId="77777777" w:rsidR="00D659A1" w:rsidRPr="00E50A60" w:rsidRDefault="00D659A1" w:rsidP="00D659A1">
            <w:pPr>
              <w:spacing w:after="0" w:line="240" w:lineRule="auto"/>
              <w:contextualSpacing/>
              <w:jc w:val="both"/>
              <w:rPr>
                <w:rFonts w:eastAsia="Times New Roman" w:cstheme="minorHAnsi"/>
                <w:bCs/>
                <w:sz w:val="20"/>
                <w:szCs w:val="20"/>
                <w:lang w:val="el-GR"/>
              </w:rPr>
            </w:pPr>
          </w:p>
        </w:tc>
      </w:tr>
      <w:tr w:rsidR="00D659A1" w:rsidRPr="00FF39D4" w14:paraId="63F1C425" w14:textId="77777777" w:rsidTr="00AB26D8">
        <w:trPr>
          <w:trHeight w:val="51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12FD06" w14:textId="251B60EA" w:rsidR="00D659A1" w:rsidRPr="001E1CD0" w:rsidRDefault="001E1CD0" w:rsidP="00D659A1">
            <w:pPr>
              <w:tabs>
                <w:tab w:val="left" w:pos="9356"/>
              </w:tabs>
              <w:spacing w:after="0" w:line="240" w:lineRule="auto"/>
              <w:contextualSpacing/>
              <w:jc w:val="both"/>
              <w:rPr>
                <w:rFonts w:cstheme="minorHAnsi"/>
                <w:b/>
                <w:color w:val="00B050"/>
                <w:sz w:val="20"/>
                <w:szCs w:val="20"/>
                <w:u w:val="single"/>
                <w:lang w:val="el-GR"/>
              </w:rPr>
            </w:pPr>
            <w:r w:rsidRPr="001E1CD0">
              <w:rPr>
                <w:rFonts w:cstheme="minorHAnsi"/>
                <w:b/>
                <w:color w:val="1F497D" w:themeColor="text2"/>
                <w:sz w:val="20"/>
                <w:szCs w:val="20"/>
                <w:u w:val="single"/>
                <w:lang w:val="el-GR"/>
              </w:rPr>
              <w:t>Σχόλια</w:t>
            </w:r>
          </w:p>
        </w:tc>
        <w:tc>
          <w:tcPr>
            <w:tcW w:w="584" w:type="dxa"/>
            <w:tcBorders>
              <w:top w:val="single" w:sz="4" w:space="0" w:color="auto"/>
              <w:left w:val="single" w:sz="4" w:space="0" w:color="auto"/>
              <w:bottom w:val="single" w:sz="4" w:space="0" w:color="auto"/>
              <w:right w:val="single" w:sz="4" w:space="0" w:color="auto"/>
            </w:tcBorders>
            <w:vAlign w:val="center"/>
          </w:tcPr>
          <w:p w14:paraId="4C81AA4B" w14:textId="77777777" w:rsidR="00D659A1" w:rsidRPr="00FF39D4" w:rsidRDefault="00D659A1" w:rsidP="00D659A1">
            <w:pPr>
              <w:spacing w:after="0" w:line="240" w:lineRule="auto"/>
              <w:contextualSpacing/>
              <w:jc w:val="center"/>
              <w:rPr>
                <w:rFonts w:eastAsia="Times New Roman" w:cstheme="minorHAnsi"/>
                <w:bCs/>
                <w:color w:val="00B050"/>
                <w:sz w:val="20"/>
                <w:szCs w:val="20"/>
                <w:lang w:val="el-GR"/>
              </w:rPr>
            </w:pPr>
          </w:p>
        </w:tc>
        <w:tc>
          <w:tcPr>
            <w:tcW w:w="576" w:type="dxa"/>
            <w:tcBorders>
              <w:top w:val="single" w:sz="4" w:space="0" w:color="auto"/>
              <w:left w:val="single" w:sz="4" w:space="0" w:color="auto"/>
              <w:bottom w:val="single" w:sz="4" w:space="0" w:color="auto"/>
              <w:right w:val="single" w:sz="4" w:space="0" w:color="auto"/>
            </w:tcBorders>
          </w:tcPr>
          <w:p w14:paraId="256ED44B" w14:textId="77777777" w:rsidR="00D659A1" w:rsidRPr="00FF39D4" w:rsidRDefault="00D659A1" w:rsidP="00D659A1">
            <w:pPr>
              <w:spacing w:after="0" w:line="240" w:lineRule="auto"/>
              <w:contextualSpacing/>
              <w:jc w:val="both"/>
              <w:rPr>
                <w:rFonts w:eastAsia="Times New Roman" w:cstheme="minorHAnsi"/>
                <w:bCs/>
                <w:color w:val="00B050"/>
                <w:sz w:val="20"/>
                <w:szCs w:val="20"/>
                <w:lang w:val="el-GR"/>
              </w:rPr>
            </w:pPr>
          </w:p>
        </w:tc>
      </w:tr>
      <w:tr w:rsidR="00D659A1" w:rsidRPr="00FF39D4" w14:paraId="7EAEF9B1" w14:textId="77777777" w:rsidTr="00AB26D8">
        <w:trPr>
          <w:trHeight w:val="510"/>
        </w:trPr>
        <w:tc>
          <w:tcPr>
            <w:tcW w:w="1136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BDD5C9" w14:textId="3A8B179B" w:rsidR="00D659A1" w:rsidRPr="00FF39D4" w:rsidRDefault="00D659A1" w:rsidP="00D659A1">
            <w:pPr>
              <w:tabs>
                <w:tab w:val="left" w:pos="9356"/>
              </w:tabs>
              <w:spacing w:after="0" w:line="240" w:lineRule="auto"/>
              <w:contextualSpacing/>
              <w:jc w:val="both"/>
              <w:rPr>
                <w:rFonts w:cstheme="minorHAnsi"/>
                <w:color w:val="00B050"/>
                <w:sz w:val="20"/>
                <w:szCs w:val="20"/>
              </w:rPr>
            </w:pPr>
          </w:p>
          <w:p w14:paraId="5AF408DC" w14:textId="4E6D1423" w:rsidR="00D659A1" w:rsidRPr="00FF39D4" w:rsidRDefault="00D659A1" w:rsidP="00D659A1">
            <w:pPr>
              <w:tabs>
                <w:tab w:val="left" w:pos="9356"/>
              </w:tabs>
              <w:spacing w:after="0" w:line="240" w:lineRule="auto"/>
              <w:contextualSpacing/>
              <w:jc w:val="both"/>
              <w:rPr>
                <w:rFonts w:cstheme="minorHAnsi"/>
                <w:color w:val="00B050"/>
                <w:sz w:val="20"/>
                <w:szCs w:val="20"/>
              </w:rPr>
            </w:pPr>
          </w:p>
          <w:p w14:paraId="49AA616D" w14:textId="0486E963" w:rsidR="00D659A1" w:rsidRPr="00FF39D4" w:rsidRDefault="00D659A1" w:rsidP="00D659A1">
            <w:pPr>
              <w:tabs>
                <w:tab w:val="left" w:pos="9356"/>
              </w:tabs>
              <w:spacing w:after="0" w:line="240" w:lineRule="auto"/>
              <w:contextualSpacing/>
              <w:jc w:val="both"/>
              <w:rPr>
                <w:rFonts w:cstheme="minorHAnsi"/>
                <w:color w:val="00B050"/>
                <w:sz w:val="20"/>
                <w:szCs w:val="20"/>
              </w:rPr>
            </w:pPr>
          </w:p>
          <w:p w14:paraId="46B43C27" w14:textId="272DC380" w:rsidR="00D659A1" w:rsidRPr="00FF39D4" w:rsidRDefault="00D659A1" w:rsidP="00D659A1">
            <w:pPr>
              <w:tabs>
                <w:tab w:val="left" w:pos="9356"/>
              </w:tabs>
              <w:spacing w:after="0" w:line="240" w:lineRule="auto"/>
              <w:contextualSpacing/>
              <w:jc w:val="both"/>
              <w:rPr>
                <w:rFonts w:cstheme="minorHAnsi"/>
                <w:color w:val="00B050"/>
                <w:sz w:val="20"/>
                <w:szCs w:val="20"/>
              </w:rPr>
            </w:pPr>
          </w:p>
          <w:p w14:paraId="21B1BD8C" w14:textId="77777777" w:rsidR="00D659A1" w:rsidRPr="00FF39D4" w:rsidRDefault="00D659A1" w:rsidP="00D659A1">
            <w:pPr>
              <w:tabs>
                <w:tab w:val="left" w:pos="9356"/>
              </w:tabs>
              <w:spacing w:after="0" w:line="240" w:lineRule="auto"/>
              <w:contextualSpacing/>
              <w:jc w:val="both"/>
              <w:rPr>
                <w:rFonts w:cstheme="minorHAnsi"/>
                <w:color w:val="00B050"/>
                <w:sz w:val="20"/>
                <w:szCs w:val="20"/>
              </w:rPr>
            </w:pPr>
          </w:p>
          <w:p w14:paraId="407FB77C" w14:textId="77777777" w:rsidR="00D659A1" w:rsidRPr="00FF39D4" w:rsidRDefault="00D659A1" w:rsidP="00D659A1">
            <w:pPr>
              <w:spacing w:after="0" w:line="240" w:lineRule="auto"/>
              <w:contextualSpacing/>
              <w:jc w:val="both"/>
              <w:rPr>
                <w:rFonts w:eastAsia="Times New Roman" w:cstheme="minorHAnsi"/>
                <w:bCs/>
                <w:color w:val="00B050"/>
                <w:sz w:val="20"/>
                <w:szCs w:val="20"/>
                <w:lang w:val="el-GR"/>
              </w:rPr>
            </w:pPr>
          </w:p>
        </w:tc>
      </w:tr>
      <w:tr w:rsidR="001E1CD0" w:rsidRPr="00587D94" w14:paraId="1C68A84D" w14:textId="77777777" w:rsidTr="0028348E">
        <w:trPr>
          <w:trHeight w:val="510"/>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7D760" w14:textId="5B02A83A" w:rsidR="001E1CD0" w:rsidRPr="004A30EC" w:rsidRDefault="001E1CD0" w:rsidP="001E1CD0">
            <w:pPr>
              <w:tabs>
                <w:tab w:val="left" w:pos="9356"/>
              </w:tabs>
              <w:spacing w:after="0" w:line="240" w:lineRule="auto"/>
              <w:contextualSpacing/>
              <w:jc w:val="both"/>
              <w:rPr>
                <w:rFonts w:cstheme="minorHAnsi"/>
                <w:b/>
                <w:color w:val="00B050"/>
                <w:sz w:val="20"/>
                <w:szCs w:val="20"/>
                <w:lang w:val="el-GR"/>
              </w:rPr>
            </w:pPr>
            <w:r w:rsidRPr="00FF39D4">
              <w:rPr>
                <w:rFonts w:cstheme="minorHAnsi"/>
                <w:b/>
                <w:color w:val="00B050"/>
                <w:sz w:val="20"/>
                <w:szCs w:val="20"/>
                <w:u w:val="single"/>
                <w:lang w:val="el-GR"/>
              </w:rPr>
              <w:t>Υπεύθυνη/</w:t>
            </w:r>
            <w:proofErr w:type="spellStart"/>
            <w:r w:rsidRPr="00FF39D4">
              <w:rPr>
                <w:rFonts w:cstheme="minorHAnsi"/>
                <w:b/>
                <w:color w:val="00B050"/>
                <w:sz w:val="20"/>
                <w:szCs w:val="20"/>
                <w:u w:val="single"/>
                <w:lang w:val="el-GR"/>
              </w:rPr>
              <w:t>ος</w:t>
            </w:r>
            <w:proofErr w:type="spellEnd"/>
            <w:r w:rsidRPr="00FF39D4">
              <w:rPr>
                <w:rFonts w:cstheme="minorHAnsi"/>
                <w:b/>
                <w:color w:val="00B050"/>
                <w:sz w:val="20"/>
                <w:szCs w:val="20"/>
                <w:u w:val="single"/>
                <w:lang w:val="el-GR"/>
              </w:rPr>
              <w:t xml:space="preserve"> επικοινωνίας Τμήματος</w:t>
            </w:r>
            <w:r w:rsidRPr="00FF39D4">
              <w:rPr>
                <w:rFonts w:cstheme="minorHAnsi"/>
                <w:b/>
                <w:color w:val="00B050"/>
                <w:sz w:val="20"/>
                <w:szCs w:val="20"/>
                <w:u w:val="single"/>
              </w:rPr>
              <w:t>:</w:t>
            </w:r>
          </w:p>
        </w:tc>
        <w:tc>
          <w:tcPr>
            <w:tcW w:w="56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0E29DC" w14:textId="77777777" w:rsidR="001E1CD0" w:rsidRPr="004A30EC" w:rsidRDefault="001E1CD0" w:rsidP="001E1CD0">
            <w:pPr>
              <w:tabs>
                <w:tab w:val="left" w:pos="9356"/>
              </w:tabs>
              <w:spacing w:after="0" w:line="240" w:lineRule="auto"/>
              <w:contextualSpacing/>
              <w:jc w:val="both"/>
              <w:rPr>
                <w:rFonts w:cstheme="minorHAnsi"/>
                <w:b/>
                <w:color w:val="00B050"/>
                <w:sz w:val="20"/>
                <w:szCs w:val="20"/>
                <w:lang w:val="el-GR"/>
              </w:rPr>
            </w:pPr>
          </w:p>
        </w:tc>
      </w:tr>
      <w:tr w:rsidR="001E1CD0" w:rsidRPr="0031639F" w14:paraId="79B98943" w14:textId="77777777" w:rsidTr="0028348E">
        <w:trPr>
          <w:trHeight w:val="510"/>
        </w:trPr>
        <w:tc>
          <w:tcPr>
            <w:tcW w:w="5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18E1" w14:textId="15C6C664" w:rsidR="001E1CD0" w:rsidRPr="004A30EC" w:rsidRDefault="001E1CD0" w:rsidP="001E1CD0">
            <w:pPr>
              <w:tabs>
                <w:tab w:val="left" w:pos="9356"/>
              </w:tabs>
              <w:spacing w:after="0" w:line="240" w:lineRule="auto"/>
              <w:contextualSpacing/>
              <w:jc w:val="both"/>
              <w:rPr>
                <w:rFonts w:cstheme="minorHAnsi"/>
                <w:b/>
                <w:color w:val="00B050"/>
                <w:sz w:val="20"/>
                <w:szCs w:val="20"/>
                <w:lang w:val="el-GR"/>
              </w:rPr>
            </w:pPr>
            <w:r w:rsidRPr="004A30EC">
              <w:rPr>
                <w:rFonts w:cstheme="minorHAnsi"/>
                <w:b/>
                <w:color w:val="00B050"/>
                <w:sz w:val="20"/>
                <w:szCs w:val="20"/>
                <w:lang w:val="el-GR"/>
              </w:rPr>
              <w:t>Αρμόδια/</w:t>
            </w:r>
            <w:proofErr w:type="spellStart"/>
            <w:r w:rsidRPr="004A30EC">
              <w:rPr>
                <w:rFonts w:cstheme="minorHAnsi"/>
                <w:b/>
                <w:color w:val="00B050"/>
                <w:sz w:val="20"/>
                <w:szCs w:val="20"/>
                <w:lang w:val="el-GR"/>
              </w:rPr>
              <w:t>ος</w:t>
            </w:r>
            <w:proofErr w:type="spellEnd"/>
            <w:r w:rsidRPr="004A30EC">
              <w:rPr>
                <w:rFonts w:cstheme="minorHAnsi"/>
                <w:b/>
                <w:color w:val="00B050"/>
                <w:sz w:val="20"/>
                <w:szCs w:val="20"/>
                <w:lang w:val="el-GR"/>
              </w:rPr>
              <w:t xml:space="preserve"> υπάλληλος ΜΟΔΙΠ:  </w:t>
            </w:r>
          </w:p>
        </w:tc>
        <w:tc>
          <w:tcPr>
            <w:tcW w:w="56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534637" w14:textId="188623A3" w:rsidR="001E1CD0" w:rsidRPr="004A30EC" w:rsidRDefault="001E1CD0" w:rsidP="001E1CD0">
            <w:pPr>
              <w:tabs>
                <w:tab w:val="left" w:pos="9356"/>
              </w:tabs>
              <w:spacing w:after="0" w:line="240" w:lineRule="auto"/>
              <w:contextualSpacing/>
              <w:jc w:val="both"/>
              <w:rPr>
                <w:rFonts w:cstheme="minorHAnsi"/>
                <w:b/>
                <w:color w:val="00B050"/>
                <w:sz w:val="20"/>
                <w:szCs w:val="20"/>
                <w:lang w:val="el-GR"/>
              </w:rPr>
            </w:pPr>
            <w:r w:rsidRPr="004A30EC">
              <w:rPr>
                <w:rFonts w:cstheme="minorHAnsi"/>
                <w:b/>
                <w:color w:val="00B050"/>
                <w:sz w:val="20"/>
                <w:szCs w:val="20"/>
                <w:lang w:val="el-GR"/>
              </w:rPr>
              <w:t>Παρατηρήσεις προς Τμήμα-</w:t>
            </w:r>
            <w:proofErr w:type="spellStart"/>
            <w:r w:rsidRPr="004A30EC">
              <w:rPr>
                <w:rFonts w:cstheme="minorHAnsi"/>
                <w:b/>
                <w:color w:val="00B050"/>
                <w:sz w:val="20"/>
                <w:szCs w:val="20"/>
                <w:lang w:val="el-GR"/>
              </w:rPr>
              <w:t>Ημ</w:t>
            </w:r>
            <w:proofErr w:type="spellEnd"/>
            <w:r w:rsidRPr="004A30EC">
              <w:rPr>
                <w:rFonts w:cstheme="minorHAnsi"/>
                <w:b/>
                <w:color w:val="00B050"/>
                <w:sz w:val="20"/>
                <w:szCs w:val="20"/>
                <w:lang w:val="el-GR"/>
              </w:rPr>
              <w:t>/</w:t>
            </w:r>
            <w:proofErr w:type="spellStart"/>
            <w:r w:rsidRPr="004A30EC">
              <w:rPr>
                <w:rFonts w:cstheme="minorHAnsi"/>
                <w:b/>
                <w:color w:val="00B050"/>
                <w:sz w:val="20"/>
                <w:szCs w:val="20"/>
                <w:lang w:val="el-GR"/>
              </w:rPr>
              <w:t>νία</w:t>
            </w:r>
            <w:proofErr w:type="spellEnd"/>
            <w:r w:rsidRPr="004A30EC">
              <w:rPr>
                <w:rFonts w:cstheme="minorHAnsi"/>
                <w:b/>
                <w:color w:val="00B050"/>
                <w:sz w:val="20"/>
                <w:szCs w:val="20"/>
                <w:lang w:val="el-GR"/>
              </w:rPr>
              <w:t>:</w:t>
            </w:r>
          </w:p>
        </w:tc>
      </w:tr>
    </w:tbl>
    <w:p w14:paraId="6AFDF402" w14:textId="77777777" w:rsidR="004407CF" w:rsidRPr="00E50A60" w:rsidRDefault="004407CF" w:rsidP="00625993">
      <w:pPr>
        <w:spacing w:after="0" w:line="240" w:lineRule="auto"/>
        <w:contextualSpacing/>
        <w:rPr>
          <w:rFonts w:cstheme="minorHAnsi"/>
          <w:sz w:val="20"/>
          <w:szCs w:val="20"/>
          <w:lang w:val="el-GR"/>
        </w:rPr>
      </w:pPr>
    </w:p>
    <w:sectPr w:rsidR="004407CF" w:rsidRPr="00E50A60" w:rsidSect="00510DFE">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FB88B" w14:textId="77777777" w:rsidR="009A5975" w:rsidRDefault="009A5975" w:rsidP="00BC25EE">
      <w:pPr>
        <w:spacing w:after="0" w:line="240" w:lineRule="auto"/>
      </w:pPr>
      <w:r>
        <w:separator/>
      </w:r>
    </w:p>
  </w:endnote>
  <w:endnote w:type="continuationSeparator" w:id="0">
    <w:p w14:paraId="588BF62B" w14:textId="77777777" w:rsidR="009A5975" w:rsidRDefault="009A5975" w:rsidP="00BC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319C" w14:textId="4C011DD4" w:rsidR="009A5975" w:rsidRPr="0052470E" w:rsidRDefault="009A5975" w:rsidP="00EC34AD">
    <w:pPr>
      <w:pStyle w:val="Footer"/>
      <w:pBdr>
        <w:top w:val="thinThickSmallGap" w:sz="24" w:space="0" w:color="622423" w:themeColor="accent2" w:themeShade="7F"/>
      </w:pBdr>
      <w:ind w:left="-686" w:right="-660"/>
      <w:rPr>
        <w:rFonts w:eastAsiaTheme="majorEastAsia" w:cstheme="majorBidi"/>
        <w:sz w:val="18"/>
        <w:szCs w:val="18"/>
      </w:rPr>
    </w:pPr>
    <w:r>
      <w:rPr>
        <w:rFonts w:eastAsiaTheme="majorEastAsia" w:cstheme="majorBidi"/>
        <w:sz w:val="18"/>
        <w:szCs w:val="18"/>
        <w:lang w:val="el-GR"/>
      </w:rPr>
      <w:t>ΛΕΦΠΝΠΜΣ/</w:t>
    </w:r>
    <w:r w:rsidRPr="0052470E">
      <w:rPr>
        <w:rFonts w:eastAsiaTheme="majorEastAsia" w:cstheme="majorBidi"/>
        <w:sz w:val="18"/>
        <w:szCs w:val="18"/>
        <w:lang w:val="el-GR"/>
      </w:rPr>
      <w:t xml:space="preserve">Έκδοση </w:t>
    </w:r>
    <w:r>
      <w:rPr>
        <w:rFonts w:eastAsiaTheme="majorEastAsia" w:cstheme="majorBidi"/>
        <w:sz w:val="18"/>
        <w:szCs w:val="18"/>
        <w:lang w:val="el-GR"/>
      </w:rPr>
      <w:t>1</w:t>
    </w:r>
    <w:r w:rsidR="0031639F">
      <w:rPr>
        <w:rFonts w:eastAsiaTheme="majorEastAsia" w:cstheme="majorBidi"/>
        <w:sz w:val="18"/>
        <w:szCs w:val="18"/>
        <w:lang w:val="el-GR"/>
      </w:rPr>
      <w:t>0</w:t>
    </w:r>
    <w:r>
      <w:rPr>
        <w:rFonts w:eastAsiaTheme="majorEastAsia" w:cstheme="majorBidi"/>
        <w:sz w:val="18"/>
        <w:szCs w:val="18"/>
        <w:lang w:val="el-GR"/>
      </w:rPr>
      <w:t>-</w:t>
    </w:r>
    <w:r w:rsidR="0031639F">
      <w:rPr>
        <w:rFonts w:eastAsiaTheme="majorEastAsia" w:cstheme="majorBidi"/>
        <w:sz w:val="18"/>
        <w:szCs w:val="18"/>
        <w:lang w:val="el-GR"/>
      </w:rPr>
      <w:t>10</w:t>
    </w:r>
    <w:r>
      <w:rPr>
        <w:rFonts w:eastAsiaTheme="majorEastAsia" w:cstheme="majorBidi"/>
        <w:sz w:val="18"/>
        <w:szCs w:val="18"/>
        <w:lang w:val="el-GR"/>
      </w:rPr>
      <w:t>-</w:t>
    </w:r>
    <w:r w:rsidRPr="0052470E">
      <w:rPr>
        <w:rFonts w:eastAsiaTheme="majorEastAsia" w:cstheme="majorBidi"/>
        <w:sz w:val="18"/>
        <w:szCs w:val="18"/>
        <w:lang w:val="el-GR"/>
      </w:rPr>
      <w:t>20</w:t>
    </w:r>
    <w:r>
      <w:rPr>
        <w:rFonts w:eastAsiaTheme="majorEastAsia" w:cstheme="majorBidi"/>
        <w:sz w:val="18"/>
        <w:szCs w:val="18"/>
        <w:lang w:val="el-GR"/>
      </w:rPr>
      <w:t>23</w:t>
    </w:r>
    <w:r>
      <w:rPr>
        <w:rFonts w:eastAsiaTheme="majorEastAsia" w:cstheme="majorBidi"/>
        <w:sz w:val="18"/>
        <w:szCs w:val="18"/>
      </w:rPr>
      <w:t xml:space="preserve"> </w:t>
    </w:r>
    <w:r>
      <w:rPr>
        <w:rFonts w:eastAsiaTheme="majorEastAsia" w:cstheme="majorBidi"/>
        <w:sz w:val="18"/>
        <w:szCs w:val="18"/>
        <w:lang w:val="el-GR"/>
      </w:rPr>
      <w:t xml:space="preserve">                                                                               </w:t>
    </w:r>
    <w:r w:rsidRPr="0052470E">
      <w:rPr>
        <w:rFonts w:eastAsiaTheme="majorEastAsia" w:cstheme="majorBidi"/>
        <w:sz w:val="18"/>
        <w:szCs w:val="18"/>
      </w:rPr>
      <w:ptab w:relativeTo="margin" w:alignment="right" w:leader="none"/>
    </w:r>
    <w:r w:rsidRPr="0052470E">
      <w:rPr>
        <w:rFonts w:eastAsiaTheme="majorEastAsia" w:cstheme="majorBidi"/>
        <w:sz w:val="18"/>
        <w:szCs w:val="18"/>
        <w:lang w:val="el-GR"/>
      </w:rPr>
      <w:t xml:space="preserve">Σελίδα </w:t>
    </w:r>
    <w:r w:rsidRPr="0052470E">
      <w:rPr>
        <w:rFonts w:eastAsiaTheme="minorEastAsia"/>
        <w:sz w:val="18"/>
        <w:szCs w:val="18"/>
      </w:rPr>
      <w:fldChar w:fldCharType="begin"/>
    </w:r>
    <w:r w:rsidRPr="0052470E">
      <w:rPr>
        <w:sz w:val="18"/>
        <w:szCs w:val="18"/>
      </w:rPr>
      <w:instrText>PAGE   \* MERGEFORMAT</w:instrText>
    </w:r>
    <w:r w:rsidRPr="0052470E">
      <w:rPr>
        <w:rFonts w:eastAsiaTheme="minorEastAsia"/>
        <w:sz w:val="18"/>
        <w:szCs w:val="18"/>
      </w:rPr>
      <w:fldChar w:fldCharType="separate"/>
    </w:r>
    <w:r w:rsidRPr="00BC0596">
      <w:rPr>
        <w:rFonts w:eastAsiaTheme="majorEastAsia" w:cstheme="majorBidi"/>
        <w:noProof/>
        <w:sz w:val="18"/>
        <w:szCs w:val="18"/>
        <w:lang w:val="el-GR"/>
      </w:rPr>
      <w:t>8</w:t>
    </w:r>
    <w:r w:rsidRPr="0052470E">
      <w:rPr>
        <w:rFonts w:eastAsiaTheme="majorEastAsia" w:cstheme="majorBid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18B0C" w14:textId="77777777" w:rsidR="009A5975" w:rsidRDefault="009A5975" w:rsidP="00BC25EE">
      <w:pPr>
        <w:spacing w:after="0" w:line="240" w:lineRule="auto"/>
      </w:pPr>
      <w:r>
        <w:separator/>
      </w:r>
    </w:p>
  </w:footnote>
  <w:footnote w:type="continuationSeparator" w:id="0">
    <w:p w14:paraId="37BB2037" w14:textId="77777777" w:rsidR="009A5975" w:rsidRDefault="009A5975" w:rsidP="00BC2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0E99"/>
    <w:multiLevelType w:val="hybridMultilevel"/>
    <w:tmpl w:val="83304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743D22"/>
    <w:multiLevelType w:val="hybridMultilevel"/>
    <w:tmpl w:val="E7868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4E4481"/>
    <w:multiLevelType w:val="hybridMultilevel"/>
    <w:tmpl w:val="7CF0A03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B01158"/>
    <w:multiLevelType w:val="hybridMultilevel"/>
    <w:tmpl w:val="3EA4A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AFA29C0"/>
    <w:multiLevelType w:val="hybridMultilevel"/>
    <w:tmpl w:val="DE26D3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1627C4"/>
    <w:multiLevelType w:val="hybridMultilevel"/>
    <w:tmpl w:val="909ADD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805A4E"/>
    <w:multiLevelType w:val="hybridMultilevel"/>
    <w:tmpl w:val="B09A7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9464A5"/>
    <w:multiLevelType w:val="hybridMultilevel"/>
    <w:tmpl w:val="C3D693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F131F0"/>
    <w:multiLevelType w:val="hybridMultilevel"/>
    <w:tmpl w:val="4574EC32"/>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EA147B"/>
    <w:multiLevelType w:val="hybridMultilevel"/>
    <w:tmpl w:val="E63AD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1101CB"/>
    <w:multiLevelType w:val="hybridMultilevel"/>
    <w:tmpl w:val="22BCC8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C91509"/>
    <w:multiLevelType w:val="hybridMultilevel"/>
    <w:tmpl w:val="6E5A12F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48BE64BA"/>
    <w:multiLevelType w:val="hybridMultilevel"/>
    <w:tmpl w:val="275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A26EC9"/>
    <w:multiLevelType w:val="hybridMultilevel"/>
    <w:tmpl w:val="D8C0C44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67F7ED0"/>
    <w:multiLevelType w:val="hybridMultilevel"/>
    <w:tmpl w:val="B8B811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97A7133"/>
    <w:multiLevelType w:val="hybridMultilevel"/>
    <w:tmpl w:val="AD2C0F60"/>
    <w:lvl w:ilvl="0" w:tplc="2C5E875C">
      <w:start w:val="1"/>
      <w:numFmt w:val="decimal"/>
      <w:pStyle w:val="1"/>
      <w:lvlText w:val="%1."/>
      <w:lvlJc w:val="left"/>
      <w:pPr>
        <w:ind w:left="927" w:hanging="360"/>
      </w:pPr>
      <w:rPr>
        <w:rFonts w:hint="default"/>
      </w:rPr>
    </w:lvl>
    <w:lvl w:ilvl="1" w:tplc="04080019">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15:restartNumberingAfterBreak="0">
    <w:nsid w:val="59E852D2"/>
    <w:multiLevelType w:val="hybridMultilevel"/>
    <w:tmpl w:val="F822CD02"/>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5E617D16"/>
    <w:multiLevelType w:val="hybridMultilevel"/>
    <w:tmpl w:val="31BC4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F7D0EAE"/>
    <w:multiLevelType w:val="hybridMultilevel"/>
    <w:tmpl w:val="48C29E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9466D62"/>
    <w:multiLevelType w:val="hybridMultilevel"/>
    <w:tmpl w:val="CA6AC0F8"/>
    <w:lvl w:ilvl="0" w:tplc="44A035C2">
      <w:start w:val="1"/>
      <w:numFmt w:val="decimal"/>
      <w:lvlText w:val="%1."/>
      <w:lvlJc w:val="left"/>
      <w:pPr>
        <w:ind w:left="360" w:hanging="360"/>
      </w:pPr>
      <w:rPr>
        <w:rFonts w:hint="default"/>
        <w:b/>
        <w:color w:val="0070C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95371A9"/>
    <w:multiLevelType w:val="hybridMultilevel"/>
    <w:tmpl w:val="6E08A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A503D2C"/>
    <w:multiLevelType w:val="hybridMultilevel"/>
    <w:tmpl w:val="0D0280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A206B3"/>
    <w:multiLevelType w:val="hybridMultilevel"/>
    <w:tmpl w:val="685ACF90"/>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4" w15:restartNumberingAfterBreak="0">
    <w:nsid w:val="747A3785"/>
    <w:multiLevelType w:val="hybridMultilevel"/>
    <w:tmpl w:val="4470E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7426C5F"/>
    <w:multiLevelType w:val="hybridMultilevel"/>
    <w:tmpl w:val="B4604E5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5A0BEF"/>
    <w:multiLevelType w:val="hybridMultilevel"/>
    <w:tmpl w:val="ECFC02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300F45"/>
    <w:multiLevelType w:val="hybridMultilevel"/>
    <w:tmpl w:val="5DFE3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D2E2506"/>
    <w:multiLevelType w:val="hybridMultilevel"/>
    <w:tmpl w:val="2EA26D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3"/>
  </w:num>
  <w:num w:numId="4">
    <w:abstractNumId w:val="16"/>
  </w:num>
  <w:num w:numId="5">
    <w:abstractNumId w:val="9"/>
  </w:num>
  <w:num w:numId="6">
    <w:abstractNumId w:val="21"/>
  </w:num>
  <w:num w:numId="7">
    <w:abstractNumId w:val="28"/>
  </w:num>
  <w:num w:numId="8">
    <w:abstractNumId w:val="24"/>
  </w:num>
  <w:num w:numId="9">
    <w:abstractNumId w:val="19"/>
  </w:num>
  <w:num w:numId="10">
    <w:abstractNumId w:val="27"/>
  </w:num>
  <w:num w:numId="11">
    <w:abstractNumId w:val="23"/>
  </w:num>
  <w:num w:numId="12">
    <w:abstractNumId w:val="1"/>
  </w:num>
  <w:num w:numId="13">
    <w:abstractNumId w:val="10"/>
  </w:num>
  <w:num w:numId="14">
    <w:abstractNumId w:val="12"/>
  </w:num>
  <w:num w:numId="15">
    <w:abstractNumId w:val="18"/>
  </w:num>
  <w:num w:numId="16">
    <w:abstractNumId w:val="22"/>
  </w:num>
  <w:num w:numId="17">
    <w:abstractNumId w:val="3"/>
  </w:num>
  <w:num w:numId="18">
    <w:abstractNumId w:val="11"/>
  </w:num>
  <w:num w:numId="19">
    <w:abstractNumId w:val="5"/>
  </w:num>
  <w:num w:numId="20">
    <w:abstractNumId w:val="17"/>
  </w:num>
  <w:num w:numId="21">
    <w:abstractNumId w:val="6"/>
  </w:num>
  <w:num w:numId="22">
    <w:abstractNumId w:val="14"/>
  </w:num>
  <w:num w:numId="23">
    <w:abstractNumId w:val="2"/>
  </w:num>
  <w:num w:numId="24">
    <w:abstractNumId w:val="7"/>
  </w:num>
  <w:num w:numId="25">
    <w:abstractNumId w:val="26"/>
  </w:num>
  <w:num w:numId="26">
    <w:abstractNumId w:val="15"/>
  </w:num>
  <w:num w:numId="27">
    <w:abstractNumId w:val="8"/>
  </w:num>
  <w:num w:numId="28">
    <w:abstractNumId w:val="25"/>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mailMerge>
    <w:mainDocumentType w:val="formLetters"/>
    <w:dataType w:val="textFile"/>
    <w:activeRecord w:val="-1"/>
  </w:mailMerge>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7CD"/>
    <w:rsid w:val="00000004"/>
    <w:rsid w:val="00000384"/>
    <w:rsid w:val="00004449"/>
    <w:rsid w:val="0000470D"/>
    <w:rsid w:val="00004826"/>
    <w:rsid w:val="000059F6"/>
    <w:rsid w:val="00006171"/>
    <w:rsid w:val="00006B6D"/>
    <w:rsid w:val="00006EC7"/>
    <w:rsid w:val="000079C3"/>
    <w:rsid w:val="00007F31"/>
    <w:rsid w:val="000108CB"/>
    <w:rsid w:val="00011EF9"/>
    <w:rsid w:val="00011F5A"/>
    <w:rsid w:val="00013E36"/>
    <w:rsid w:val="00014AAB"/>
    <w:rsid w:val="00016651"/>
    <w:rsid w:val="00016818"/>
    <w:rsid w:val="00021023"/>
    <w:rsid w:val="000210F1"/>
    <w:rsid w:val="00021558"/>
    <w:rsid w:val="0002169A"/>
    <w:rsid w:val="00022459"/>
    <w:rsid w:val="00022EAA"/>
    <w:rsid w:val="0002366C"/>
    <w:rsid w:val="000238FB"/>
    <w:rsid w:val="00024875"/>
    <w:rsid w:val="000252EB"/>
    <w:rsid w:val="000261EA"/>
    <w:rsid w:val="00026FAB"/>
    <w:rsid w:val="00027357"/>
    <w:rsid w:val="000317F7"/>
    <w:rsid w:val="0003181F"/>
    <w:rsid w:val="00031865"/>
    <w:rsid w:val="00031BA0"/>
    <w:rsid w:val="00032952"/>
    <w:rsid w:val="00032E0B"/>
    <w:rsid w:val="00032F93"/>
    <w:rsid w:val="000337C8"/>
    <w:rsid w:val="00033E8D"/>
    <w:rsid w:val="0003428B"/>
    <w:rsid w:val="0003757C"/>
    <w:rsid w:val="00037737"/>
    <w:rsid w:val="00037A11"/>
    <w:rsid w:val="00041463"/>
    <w:rsid w:val="00042902"/>
    <w:rsid w:val="00042E0C"/>
    <w:rsid w:val="0004313F"/>
    <w:rsid w:val="00047558"/>
    <w:rsid w:val="00050138"/>
    <w:rsid w:val="000533E2"/>
    <w:rsid w:val="000537DA"/>
    <w:rsid w:val="00054C83"/>
    <w:rsid w:val="0005509D"/>
    <w:rsid w:val="00056965"/>
    <w:rsid w:val="00056F71"/>
    <w:rsid w:val="000577BC"/>
    <w:rsid w:val="000578D8"/>
    <w:rsid w:val="0005795B"/>
    <w:rsid w:val="000600D1"/>
    <w:rsid w:val="0006076E"/>
    <w:rsid w:val="000611BA"/>
    <w:rsid w:val="0006154A"/>
    <w:rsid w:val="0006333F"/>
    <w:rsid w:val="00064506"/>
    <w:rsid w:val="000651E1"/>
    <w:rsid w:val="000656F5"/>
    <w:rsid w:val="00065B26"/>
    <w:rsid w:val="000665DC"/>
    <w:rsid w:val="00067251"/>
    <w:rsid w:val="00067560"/>
    <w:rsid w:val="00070B14"/>
    <w:rsid w:val="00070B8B"/>
    <w:rsid w:val="00071F98"/>
    <w:rsid w:val="000722E4"/>
    <w:rsid w:val="000731FC"/>
    <w:rsid w:val="00073C6E"/>
    <w:rsid w:val="00073F49"/>
    <w:rsid w:val="00074CEB"/>
    <w:rsid w:val="00075450"/>
    <w:rsid w:val="000757CA"/>
    <w:rsid w:val="00075877"/>
    <w:rsid w:val="000765AA"/>
    <w:rsid w:val="0007688F"/>
    <w:rsid w:val="00076948"/>
    <w:rsid w:val="00080057"/>
    <w:rsid w:val="000817B3"/>
    <w:rsid w:val="000818BA"/>
    <w:rsid w:val="00082514"/>
    <w:rsid w:val="00082BEB"/>
    <w:rsid w:val="00085002"/>
    <w:rsid w:val="000869D4"/>
    <w:rsid w:val="00087B6F"/>
    <w:rsid w:val="000912E6"/>
    <w:rsid w:val="00091609"/>
    <w:rsid w:val="00093541"/>
    <w:rsid w:val="00093C28"/>
    <w:rsid w:val="00093F3F"/>
    <w:rsid w:val="00094733"/>
    <w:rsid w:val="00095882"/>
    <w:rsid w:val="00097CAC"/>
    <w:rsid w:val="000A0E73"/>
    <w:rsid w:val="000A2450"/>
    <w:rsid w:val="000A26F4"/>
    <w:rsid w:val="000A43E8"/>
    <w:rsid w:val="000A44AF"/>
    <w:rsid w:val="000A46E8"/>
    <w:rsid w:val="000A6282"/>
    <w:rsid w:val="000A6E4A"/>
    <w:rsid w:val="000A7B9F"/>
    <w:rsid w:val="000B0D56"/>
    <w:rsid w:val="000B1BCC"/>
    <w:rsid w:val="000B28C5"/>
    <w:rsid w:val="000B2A48"/>
    <w:rsid w:val="000B33EE"/>
    <w:rsid w:val="000B6085"/>
    <w:rsid w:val="000B66CA"/>
    <w:rsid w:val="000B78C3"/>
    <w:rsid w:val="000C018B"/>
    <w:rsid w:val="000C0BFD"/>
    <w:rsid w:val="000C1B3F"/>
    <w:rsid w:val="000C23C8"/>
    <w:rsid w:val="000C621A"/>
    <w:rsid w:val="000C6F82"/>
    <w:rsid w:val="000D011C"/>
    <w:rsid w:val="000D025F"/>
    <w:rsid w:val="000D039A"/>
    <w:rsid w:val="000D167F"/>
    <w:rsid w:val="000D19CF"/>
    <w:rsid w:val="000D2986"/>
    <w:rsid w:val="000D3F1A"/>
    <w:rsid w:val="000D40F5"/>
    <w:rsid w:val="000D5C77"/>
    <w:rsid w:val="000D5D5D"/>
    <w:rsid w:val="000D7808"/>
    <w:rsid w:val="000E00D5"/>
    <w:rsid w:val="000E0206"/>
    <w:rsid w:val="000E035D"/>
    <w:rsid w:val="000E1702"/>
    <w:rsid w:val="000E21BA"/>
    <w:rsid w:val="000E2617"/>
    <w:rsid w:val="000E2F3B"/>
    <w:rsid w:val="000E371C"/>
    <w:rsid w:val="000E44BF"/>
    <w:rsid w:val="000E46D7"/>
    <w:rsid w:val="000E4A88"/>
    <w:rsid w:val="000E4DDC"/>
    <w:rsid w:val="000E5560"/>
    <w:rsid w:val="000E5C88"/>
    <w:rsid w:val="000E710F"/>
    <w:rsid w:val="000E74AA"/>
    <w:rsid w:val="000F0934"/>
    <w:rsid w:val="000F0B5C"/>
    <w:rsid w:val="000F1397"/>
    <w:rsid w:val="000F154C"/>
    <w:rsid w:val="000F2893"/>
    <w:rsid w:val="000F2C39"/>
    <w:rsid w:val="000F388A"/>
    <w:rsid w:val="000F466B"/>
    <w:rsid w:val="000F59F7"/>
    <w:rsid w:val="000F6FC8"/>
    <w:rsid w:val="000F7B7A"/>
    <w:rsid w:val="00100DCD"/>
    <w:rsid w:val="00101D23"/>
    <w:rsid w:val="001036B3"/>
    <w:rsid w:val="001039A8"/>
    <w:rsid w:val="00103FAE"/>
    <w:rsid w:val="0010445B"/>
    <w:rsid w:val="00105722"/>
    <w:rsid w:val="00106125"/>
    <w:rsid w:val="00106251"/>
    <w:rsid w:val="00107378"/>
    <w:rsid w:val="0010754B"/>
    <w:rsid w:val="00107F5C"/>
    <w:rsid w:val="00111465"/>
    <w:rsid w:val="00111AFB"/>
    <w:rsid w:val="001136E5"/>
    <w:rsid w:val="00114C8F"/>
    <w:rsid w:val="0011610E"/>
    <w:rsid w:val="00116605"/>
    <w:rsid w:val="00117A87"/>
    <w:rsid w:val="00117CA6"/>
    <w:rsid w:val="00120E1A"/>
    <w:rsid w:val="00120FAC"/>
    <w:rsid w:val="001218CC"/>
    <w:rsid w:val="00122816"/>
    <w:rsid w:val="00122E1D"/>
    <w:rsid w:val="00123394"/>
    <w:rsid w:val="00123993"/>
    <w:rsid w:val="00123E20"/>
    <w:rsid w:val="001254A2"/>
    <w:rsid w:val="001258F2"/>
    <w:rsid w:val="00126DDF"/>
    <w:rsid w:val="00126E72"/>
    <w:rsid w:val="00127197"/>
    <w:rsid w:val="0013227F"/>
    <w:rsid w:val="001329C1"/>
    <w:rsid w:val="00133A13"/>
    <w:rsid w:val="00133A62"/>
    <w:rsid w:val="00136571"/>
    <w:rsid w:val="0013699F"/>
    <w:rsid w:val="00136D6C"/>
    <w:rsid w:val="001379A5"/>
    <w:rsid w:val="00141431"/>
    <w:rsid w:val="00141C26"/>
    <w:rsid w:val="00144426"/>
    <w:rsid w:val="00144EC5"/>
    <w:rsid w:val="00147B69"/>
    <w:rsid w:val="0015300A"/>
    <w:rsid w:val="00153470"/>
    <w:rsid w:val="001540EB"/>
    <w:rsid w:val="001550DA"/>
    <w:rsid w:val="00155661"/>
    <w:rsid w:val="0016074A"/>
    <w:rsid w:val="00163319"/>
    <w:rsid w:val="0016468F"/>
    <w:rsid w:val="00166C06"/>
    <w:rsid w:val="00166D8C"/>
    <w:rsid w:val="00167A3C"/>
    <w:rsid w:val="00171ADF"/>
    <w:rsid w:val="00173E05"/>
    <w:rsid w:val="0017452C"/>
    <w:rsid w:val="001756E4"/>
    <w:rsid w:val="00182353"/>
    <w:rsid w:val="001826F3"/>
    <w:rsid w:val="00183A4C"/>
    <w:rsid w:val="00184018"/>
    <w:rsid w:val="00185813"/>
    <w:rsid w:val="00185A78"/>
    <w:rsid w:val="00187844"/>
    <w:rsid w:val="00187921"/>
    <w:rsid w:val="00187935"/>
    <w:rsid w:val="001906A6"/>
    <w:rsid w:val="00191AD5"/>
    <w:rsid w:val="0019234F"/>
    <w:rsid w:val="00193032"/>
    <w:rsid w:val="001931AA"/>
    <w:rsid w:val="00193279"/>
    <w:rsid w:val="00193CC1"/>
    <w:rsid w:val="00193E79"/>
    <w:rsid w:val="001942D1"/>
    <w:rsid w:val="0019490D"/>
    <w:rsid w:val="00194D83"/>
    <w:rsid w:val="00195948"/>
    <w:rsid w:val="001971B4"/>
    <w:rsid w:val="0019786A"/>
    <w:rsid w:val="001A1151"/>
    <w:rsid w:val="001A6F8F"/>
    <w:rsid w:val="001A7EED"/>
    <w:rsid w:val="001B0472"/>
    <w:rsid w:val="001B0811"/>
    <w:rsid w:val="001B08CC"/>
    <w:rsid w:val="001B1AB1"/>
    <w:rsid w:val="001B2B06"/>
    <w:rsid w:val="001B3232"/>
    <w:rsid w:val="001B3498"/>
    <w:rsid w:val="001B3772"/>
    <w:rsid w:val="001B3A86"/>
    <w:rsid w:val="001B4D64"/>
    <w:rsid w:val="001B51A1"/>
    <w:rsid w:val="001B759E"/>
    <w:rsid w:val="001B7969"/>
    <w:rsid w:val="001C005F"/>
    <w:rsid w:val="001C25E4"/>
    <w:rsid w:val="001C5404"/>
    <w:rsid w:val="001D0C25"/>
    <w:rsid w:val="001D104A"/>
    <w:rsid w:val="001D146F"/>
    <w:rsid w:val="001D1A5E"/>
    <w:rsid w:val="001D357C"/>
    <w:rsid w:val="001D453A"/>
    <w:rsid w:val="001D4C90"/>
    <w:rsid w:val="001D55CA"/>
    <w:rsid w:val="001D5604"/>
    <w:rsid w:val="001D5828"/>
    <w:rsid w:val="001D587E"/>
    <w:rsid w:val="001D6C85"/>
    <w:rsid w:val="001E1474"/>
    <w:rsid w:val="001E1CD0"/>
    <w:rsid w:val="001E1FF5"/>
    <w:rsid w:val="001E3C3E"/>
    <w:rsid w:val="001E4686"/>
    <w:rsid w:val="001E4A75"/>
    <w:rsid w:val="001E70D1"/>
    <w:rsid w:val="001E7900"/>
    <w:rsid w:val="001F46A0"/>
    <w:rsid w:val="00200419"/>
    <w:rsid w:val="00200A39"/>
    <w:rsid w:val="0020143D"/>
    <w:rsid w:val="00201FD1"/>
    <w:rsid w:val="00202359"/>
    <w:rsid w:val="00203D00"/>
    <w:rsid w:val="002048F0"/>
    <w:rsid w:val="00205D4D"/>
    <w:rsid w:val="00206050"/>
    <w:rsid w:val="00206DF8"/>
    <w:rsid w:val="002107A7"/>
    <w:rsid w:val="00213B09"/>
    <w:rsid w:val="0021531E"/>
    <w:rsid w:val="0021598F"/>
    <w:rsid w:val="00215AFE"/>
    <w:rsid w:val="00216313"/>
    <w:rsid w:val="00216D22"/>
    <w:rsid w:val="002173AB"/>
    <w:rsid w:val="0022113E"/>
    <w:rsid w:val="002218C1"/>
    <w:rsid w:val="00221DBF"/>
    <w:rsid w:val="0022235A"/>
    <w:rsid w:val="00222491"/>
    <w:rsid w:val="00222F97"/>
    <w:rsid w:val="00224876"/>
    <w:rsid w:val="00225F55"/>
    <w:rsid w:val="002265F7"/>
    <w:rsid w:val="00227913"/>
    <w:rsid w:val="00227F87"/>
    <w:rsid w:val="00230266"/>
    <w:rsid w:val="002309A1"/>
    <w:rsid w:val="002311CD"/>
    <w:rsid w:val="0023137D"/>
    <w:rsid w:val="002320CB"/>
    <w:rsid w:val="00232948"/>
    <w:rsid w:val="0023387E"/>
    <w:rsid w:val="002338D6"/>
    <w:rsid w:val="00233F8F"/>
    <w:rsid w:val="00235005"/>
    <w:rsid w:val="002376EF"/>
    <w:rsid w:val="00241447"/>
    <w:rsid w:val="0024230E"/>
    <w:rsid w:val="00242485"/>
    <w:rsid w:val="00243796"/>
    <w:rsid w:val="00244723"/>
    <w:rsid w:val="00244952"/>
    <w:rsid w:val="00245504"/>
    <w:rsid w:val="0024665B"/>
    <w:rsid w:val="00251030"/>
    <w:rsid w:val="002563C8"/>
    <w:rsid w:val="00262F7C"/>
    <w:rsid w:val="00263835"/>
    <w:rsid w:val="002662BA"/>
    <w:rsid w:val="0026670B"/>
    <w:rsid w:val="0026752C"/>
    <w:rsid w:val="00270272"/>
    <w:rsid w:val="00270B96"/>
    <w:rsid w:val="00272015"/>
    <w:rsid w:val="002721B3"/>
    <w:rsid w:val="00272DCD"/>
    <w:rsid w:val="002739FF"/>
    <w:rsid w:val="00274A82"/>
    <w:rsid w:val="002754AA"/>
    <w:rsid w:val="00277C94"/>
    <w:rsid w:val="00277F46"/>
    <w:rsid w:val="002800C7"/>
    <w:rsid w:val="0028027B"/>
    <w:rsid w:val="00280EF8"/>
    <w:rsid w:val="00282E25"/>
    <w:rsid w:val="0028348E"/>
    <w:rsid w:val="00284E61"/>
    <w:rsid w:val="002856C5"/>
    <w:rsid w:val="002866F5"/>
    <w:rsid w:val="00287C77"/>
    <w:rsid w:val="00290641"/>
    <w:rsid w:val="0029140A"/>
    <w:rsid w:val="00291541"/>
    <w:rsid w:val="00291C33"/>
    <w:rsid w:val="0029219C"/>
    <w:rsid w:val="0029264C"/>
    <w:rsid w:val="002946BD"/>
    <w:rsid w:val="00295A7E"/>
    <w:rsid w:val="00296414"/>
    <w:rsid w:val="00296949"/>
    <w:rsid w:val="002A024F"/>
    <w:rsid w:val="002A0334"/>
    <w:rsid w:val="002A1E6A"/>
    <w:rsid w:val="002A1FC4"/>
    <w:rsid w:val="002A3184"/>
    <w:rsid w:val="002A42C2"/>
    <w:rsid w:val="002A5149"/>
    <w:rsid w:val="002A6D50"/>
    <w:rsid w:val="002A7312"/>
    <w:rsid w:val="002A7D3A"/>
    <w:rsid w:val="002B0B56"/>
    <w:rsid w:val="002B1683"/>
    <w:rsid w:val="002B1E31"/>
    <w:rsid w:val="002B2E5C"/>
    <w:rsid w:val="002B35CF"/>
    <w:rsid w:val="002B36DE"/>
    <w:rsid w:val="002B3BF4"/>
    <w:rsid w:val="002B3C37"/>
    <w:rsid w:val="002B6639"/>
    <w:rsid w:val="002B6CAA"/>
    <w:rsid w:val="002B7571"/>
    <w:rsid w:val="002B7869"/>
    <w:rsid w:val="002C06BC"/>
    <w:rsid w:val="002C38C0"/>
    <w:rsid w:val="002C6D57"/>
    <w:rsid w:val="002C6F76"/>
    <w:rsid w:val="002D2BF3"/>
    <w:rsid w:val="002D3215"/>
    <w:rsid w:val="002D6169"/>
    <w:rsid w:val="002E29F1"/>
    <w:rsid w:val="002E2F30"/>
    <w:rsid w:val="002E313A"/>
    <w:rsid w:val="002F00D6"/>
    <w:rsid w:val="002F1280"/>
    <w:rsid w:val="002F18D5"/>
    <w:rsid w:val="002F2BB4"/>
    <w:rsid w:val="002F2FF8"/>
    <w:rsid w:val="002F37AC"/>
    <w:rsid w:val="002F3E40"/>
    <w:rsid w:val="002F5418"/>
    <w:rsid w:val="002F5E27"/>
    <w:rsid w:val="002F6D30"/>
    <w:rsid w:val="0030034D"/>
    <w:rsid w:val="00301D67"/>
    <w:rsid w:val="003021E3"/>
    <w:rsid w:val="0030263C"/>
    <w:rsid w:val="003030EA"/>
    <w:rsid w:val="003032F2"/>
    <w:rsid w:val="00304E2A"/>
    <w:rsid w:val="00306314"/>
    <w:rsid w:val="003101DF"/>
    <w:rsid w:val="00314380"/>
    <w:rsid w:val="003158B9"/>
    <w:rsid w:val="0031639F"/>
    <w:rsid w:val="003164CC"/>
    <w:rsid w:val="00316E38"/>
    <w:rsid w:val="00317178"/>
    <w:rsid w:val="00321F1C"/>
    <w:rsid w:val="0032356B"/>
    <w:rsid w:val="00324B9F"/>
    <w:rsid w:val="00324BBE"/>
    <w:rsid w:val="00325005"/>
    <w:rsid w:val="003300A4"/>
    <w:rsid w:val="003304D0"/>
    <w:rsid w:val="00330E30"/>
    <w:rsid w:val="003311A8"/>
    <w:rsid w:val="00332F43"/>
    <w:rsid w:val="0033369C"/>
    <w:rsid w:val="003345FE"/>
    <w:rsid w:val="00336D79"/>
    <w:rsid w:val="0033743B"/>
    <w:rsid w:val="00340344"/>
    <w:rsid w:val="00342D5D"/>
    <w:rsid w:val="00344437"/>
    <w:rsid w:val="00344A03"/>
    <w:rsid w:val="00345172"/>
    <w:rsid w:val="003451C4"/>
    <w:rsid w:val="00346293"/>
    <w:rsid w:val="00347DB9"/>
    <w:rsid w:val="0035333F"/>
    <w:rsid w:val="00355D9D"/>
    <w:rsid w:val="003612A1"/>
    <w:rsid w:val="0036227C"/>
    <w:rsid w:val="00362784"/>
    <w:rsid w:val="003629D8"/>
    <w:rsid w:val="00363353"/>
    <w:rsid w:val="00363EA8"/>
    <w:rsid w:val="003648D7"/>
    <w:rsid w:val="003650B5"/>
    <w:rsid w:val="00365A25"/>
    <w:rsid w:val="00365D3D"/>
    <w:rsid w:val="00366018"/>
    <w:rsid w:val="003660B1"/>
    <w:rsid w:val="0036659B"/>
    <w:rsid w:val="003672D7"/>
    <w:rsid w:val="003676BC"/>
    <w:rsid w:val="00372B59"/>
    <w:rsid w:val="003733D6"/>
    <w:rsid w:val="003751EF"/>
    <w:rsid w:val="003766CF"/>
    <w:rsid w:val="00380686"/>
    <w:rsid w:val="00383BB4"/>
    <w:rsid w:val="00383F42"/>
    <w:rsid w:val="003851D7"/>
    <w:rsid w:val="00386550"/>
    <w:rsid w:val="0038754B"/>
    <w:rsid w:val="003879E6"/>
    <w:rsid w:val="00387C4F"/>
    <w:rsid w:val="0039218E"/>
    <w:rsid w:val="00392636"/>
    <w:rsid w:val="003931C9"/>
    <w:rsid w:val="0039336B"/>
    <w:rsid w:val="0039614D"/>
    <w:rsid w:val="003969D6"/>
    <w:rsid w:val="00396A87"/>
    <w:rsid w:val="0039747A"/>
    <w:rsid w:val="003974F2"/>
    <w:rsid w:val="003A0DC0"/>
    <w:rsid w:val="003A10B8"/>
    <w:rsid w:val="003A2C18"/>
    <w:rsid w:val="003A3C7B"/>
    <w:rsid w:val="003A5533"/>
    <w:rsid w:val="003A5616"/>
    <w:rsid w:val="003A595F"/>
    <w:rsid w:val="003A69C8"/>
    <w:rsid w:val="003A76D5"/>
    <w:rsid w:val="003A7D25"/>
    <w:rsid w:val="003A7DAD"/>
    <w:rsid w:val="003B1865"/>
    <w:rsid w:val="003B1B42"/>
    <w:rsid w:val="003B306B"/>
    <w:rsid w:val="003B4284"/>
    <w:rsid w:val="003B58BF"/>
    <w:rsid w:val="003B60F8"/>
    <w:rsid w:val="003B76DF"/>
    <w:rsid w:val="003C0C45"/>
    <w:rsid w:val="003C16C9"/>
    <w:rsid w:val="003C1F0A"/>
    <w:rsid w:val="003C2069"/>
    <w:rsid w:val="003C2899"/>
    <w:rsid w:val="003C37B8"/>
    <w:rsid w:val="003C3B61"/>
    <w:rsid w:val="003C41A8"/>
    <w:rsid w:val="003C49D2"/>
    <w:rsid w:val="003C621B"/>
    <w:rsid w:val="003C6AFD"/>
    <w:rsid w:val="003C7B59"/>
    <w:rsid w:val="003D13A6"/>
    <w:rsid w:val="003D1742"/>
    <w:rsid w:val="003D49A0"/>
    <w:rsid w:val="003D5E34"/>
    <w:rsid w:val="003D6393"/>
    <w:rsid w:val="003D63B9"/>
    <w:rsid w:val="003D6AA7"/>
    <w:rsid w:val="003D78D6"/>
    <w:rsid w:val="003E0E57"/>
    <w:rsid w:val="003E19FD"/>
    <w:rsid w:val="003E2CD7"/>
    <w:rsid w:val="003E38F4"/>
    <w:rsid w:val="003E3C64"/>
    <w:rsid w:val="003E43BC"/>
    <w:rsid w:val="003E5EC0"/>
    <w:rsid w:val="003E6A84"/>
    <w:rsid w:val="003F07FE"/>
    <w:rsid w:val="003F0EF8"/>
    <w:rsid w:val="003F1229"/>
    <w:rsid w:val="003F1CA1"/>
    <w:rsid w:val="003F24C8"/>
    <w:rsid w:val="003F37E0"/>
    <w:rsid w:val="003F5D0B"/>
    <w:rsid w:val="003F6980"/>
    <w:rsid w:val="004005CF"/>
    <w:rsid w:val="00400CDA"/>
    <w:rsid w:val="004019FA"/>
    <w:rsid w:val="00401FB2"/>
    <w:rsid w:val="00403379"/>
    <w:rsid w:val="00403A24"/>
    <w:rsid w:val="00404677"/>
    <w:rsid w:val="004071D7"/>
    <w:rsid w:val="004107DE"/>
    <w:rsid w:val="0041168F"/>
    <w:rsid w:val="0041220B"/>
    <w:rsid w:val="00412F91"/>
    <w:rsid w:val="00414A1B"/>
    <w:rsid w:val="00415643"/>
    <w:rsid w:val="0041579C"/>
    <w:rsid w:val="00415AB1"/>
    <w:rsid w:val="00415DC8"/>
    <w:rsid w:val="00417785"/>
    <w:rsid w:val="004204D4"/>
    <w:rsid w:val="00421CBD"/>
    <w:rsid w:val="00425B9F"/>
    <w:rsid w:val="00426435"/>
    <w:rsid w:val="00426E86"/>
    <w:rsid w:val="004270EA"/>
    <w:rsid w:val="0042749B"/>
    <w:rsid w:val="004306C0"/>
    <w:rsid w:val="00431BB3"/>
    <w:rsid w:val="004320FB"/>
    <w:rsid w:val="004337D6"/>
    <w:rsid w:val="00434016"/>
    <w:rsid w:val="004347BA"/>
    <w:rsid w:val="004365C6"/>
    <w:rsid w:val="004405DF"/>
    <w:rsid w:val="004407CF"/>
    <w:rsid w:val="004412AB"/>
    <w:rsid w:val="00441969"/>
    <w:rsid w:val="00441B6B"/>
    <w:rsid w:val="00441BD7"/>
    <w:rsid w:val="00442408"/>
    <w:rsid w:val="0044279C"/>
    <w:rsid w:val="00442B02"/>
    <w:rsid w:val="00442D60"/>
    <w:rsid w:val="00442E76"/>
    <w:rsid w:val="0044333B"/>
    <w:rsid w:val="00444E6A"/>
    <w:rsid w:val="004507B7"/>
    <w:rsid w:val="004509A1"/>
    <w:rsid w:val="00450B8F"/>
    <w:rsid w:val="004515AF"/>
    <w:rsid w:val="00451C4E"/>
    <w:rsid w:val="004544BE"/>
    <w:rsid w:val="00456F4A"/>
    <w:rsid w:val="004605DF"/>
    <w:rsid w:val="0046175E"/>
    <w:rsid w:val="00464AA9"/>
    <w:rsid w:val="004656B1"/>
    <w:rsid w:val="00465B23"/>
    <w:rsid w:val="0046763A"/>
    <w:rsid w:val="00470E53"/>
    <w:rsid w:val="004720E8"/>
    <w:rsid w:val="0047287E"/>
    <w:rsid w:val="0047418E"/>
    <w:rsid w:val="004747AB"/>
    <w:rsid w:val="00475E88"/>
    <w:rsid w:val="00475F5C"/>
    <w:rsid w:val="00476065"/>
    <w:rsid w:val="004761B9"/>
    <w:rsid w:val="00476634"/>
    <w:rsid w:val="004766AA"/>
    <w:rsid w:val="004770F9"/>
    <w:rsid w:val="004810E5"/>
    <w:rsid w:val="00481A16"/>
    <w:rsid w:val="00483537"/>
    <w:rsid w:val="004837F2"/>
    <w:rsid w:val="00486920"/>
    <w:rsid w:val="00487775"/>
    <w:rsid w:val="004903E0"/>
    <w:rsid w:val="00490811"/>
    <w:rsid w:val="004924FB"/>
    <w:rsid w:val="004931A3"/>
    <w:rsid w:val="00497952"/>
    <w:rsid w:val="00497D82"/>
    <w:rsid w:val="004A1CDB"/>
    <w:rsid w:val="004A2E8F"/>
    <w:rsid w:val="004A30EC"/>
    <w:rsid w:val="004A4460"/>
    <w:rsid w:val="004A5A65"/>
    <w:rsid w:val="004A5DB5"/>
    <w:rsid w:val="004A69B1"/>
    <w:rsid w:val="004A6A22"/>
    <w:rsid w:val="004A76EC"/>
    <w:rsid w:val="004B0287"/>
    <w:rsid w:val="004B0727"/>
    <w:rsid w:val="004B0E52"/>
    <w:rsid w:val="004B1300"/>
    <w:rsid w:val="004B20E2"/>
    <w:rsid w:val="004B2F35"/>
    <w:rsid w:val="004B56D9"/>
    <w:rsid w:val="004B73B5"/>
    <w:rsid w:val="004B73DE"/>
    <w:rsid w:val="004B741A"/>
    <w:rsid w:val="004B7BB2"/>
    <w:rsid w:val="004C0F7C"/>
    <w:rsid w:val="004C20A5"/>
    <w:rsid w:val="004C2F43"/>
    <w:rsid w:val="004C5A03"/>
    <w:rsid w:val="004C5F65"/>
    <w:rsid w:val="004D09D4"/>
    <w:rsid w:val="004D3756"/>
    <w:rsid w:val="004D3FE5"/>
    <w:rsid w:val="004D78F6"/>
    <w:rsid w:val="004E210D"/>
    <w:rsid w:val="004E3CD9"/>
    <w:rsid w:val="004E3EBA"/>
    <w:rsid w:val="004E4814"/>
    <w:rsid w:val="004E51F0"/>
    <w:rsid w:val="004E72E1"/>
    <w:rsid w:val="004E7567"/>
    <w:rsid w:val="004F08F4"/>
    <w:rsid w:val="004F1B64"/>
    <w:rsid w:val="004F1DC2"/>
    <w:rsid w:val="004F201C"/>
    <w:rsid w:val="004F2DF4"/>
    <w:rsid w:val="004F42B2"/>
    <w:rsid w:val="004F47D3"/>
    <w:rsid w:val="004F4BB7"/>
    <w:rsid w:val="004F52BC"/>
    <w:rsid w:val="004F5C64"/>
    <w:rsid w:val="004F60EE"/>
    <w:rsid w:val="004F6181"/>
    <w:rsid w:val="004F671D"/>
    <w:rsid w:val="004F6B33"/>
    <w:rsid w:val="004F6FDE"/>
    <w:rsid w:val="00502695"/>
    <w:rsid w:val="005026F2"/>
    <w:rsid w:val="00502C02"/>
    <w:rsid w:val="00504C0E"/>
    <w:rsid w:val="00504EB8"/>
    <w:rsid w:val="005066B1"/>
    <w:rsid w:val="00506A01"/>
    <w:rsid w:val="00507C4A"/>
    <w:rsid w:val="00507CFE"/>
    <w:rsid w:val="005100CF"/>
    <w:rsid w:val="00510D1D"/>
    <w:rsid w:val="00510DFE"/>
    <w:rsid w:val="00511437"/>
    <w:rsid w:val="005121BA"/>
    <w:rsid w:val="00512925"/>
    <w:rsid w:val="005132C2"/>
    <w:rsid w:val="005135F8"/>
    <w:rsid w:val="00514428"/>
    <w:rsid w:val="00516FCF"/>
    <w:rsid w:val="005172C5"/>
    <w:rsid w:val="00520FE4"/>
    <w:rsid w:val="00522DA7"/>
    <w:rsid w:val="00522E87"/>
    <w:rsid w:val="005250D7"/>
    <w:rsid w:val="00532086"/>
    <w:rsid w:val="0053232C"/>
    <w:rsid w:val="00532CFD"/>
    <w:rsid w:val="005330CF"/>
    <w:rsid w:val="005341D2"/>
    <w:rsid w:val="0053487D"/>
    <w:rsid w:val="00534AFB"/>
    <w:rsid w:val="00535561"/>
    <w:rsid w:val="00535B6D"/>
    <w:rsid w:val="00536705"/>
    <w:rsid w:val="00536E1E"/>
    <w:rsid w:val="00540C54"/>
    <w:rsid w:val="00542185"/>
    <w:rsid w:val="0054221F"/>
    <w:rsid w:val="0054236F"/>
    <w:rsid w:val="00542853"/>
    <w:rsid w:val="0054378B"/>
    <w:rsid w:val="00544A45"/>
    <w:rsid w:val="00545765"/>
    <w:rsid w:val="00545C9A"/>
    <w:rsid w:val="005460A8"/>
    <w:rsid w:val="00546648"/>
    <w:rsid w:val="00546F59"/>
    <w:rsid w:val="0054791A"/>
    <w:rsid w:val="00553500"/>
    <w:rsid w:val="0055485C"/>
    <w:rsid w:val="0055529E"/>
    <w:rsid w:val="00556637"/>
    <w:rsid w:val="005568DF"/>
    <w:rsid w:val="00560AB1"/>
    <w:rsid w:val="00560E7B"/>
    <w:rsid w:val="00560F67"/>
    <w:rsid w:val="00560FAD"/>
    <w:rsid w:val="00561D69"/>
    <w:rsid w:val="0056451B"/>
    <w:rsid w:val="00565A24"/>
    <w:rsid w:val="00567BAE"/>
    <w:rsid w:val="00570CBF"/>
    <w:rsid w:val="00570D64"/>
    <w:rsid w:val="00570E0B"/>
    <w:rsid w:val="00571D89"/>
    <w:rsid w:val="00571DBA"/>
    <w:rsid w:val="005726FA"/>
    <w:rsid w:val="00575A72"/>
    <w:rsid w:val="00576D7A"/>
    <w:rsid w:val="0057702F"/>
    <w:rsid w:val="0057731A"/>
    <w:rsid w:val="00577F3F"/>
    <w:rsid w:val="00581E78"/>
    <w:rsid w:val="00582FC8"/>
    <w:rsid w:val="00585F8D"/>
    <w:rsid w:val="00586713"/>
    <w:rsid w:val="00586E56"/>
    <w:rsid w:val="00586F57"/>
    <w:rsid w:val="00587D94"/>
    <w:rsid w:val="005901AA"/>
    <w:rsid w:val="00590556"/>
    <w:rsid w:val="00590613"/>
    <w:rsid w:val="00591372"/>
    <w:rsid w:val="00591754"/>
    <w:rsid w:val="0059208F"/>
    <w:rsid w:val="005922D5"/>
    <w:rsid w:val="005933A0"/>
    <w:rsid w:val="00593968"/>
    <w:rsid w:val="00593D49"/>
    <w:rsid w:val="0059405B"/>
    <w:rsid w:val="005942D2"/>
    <w:rsid w:val="005944CC"/>
    <w:rsid w:val="00594E9A"/>
    <w:rsid w:val="00596425"/>
    <w:rsid w:val="00596FF0"/>
    <w:rsid w:val="005A54C1"/>
    <w:rsid w:val="005A7B4D"/>
    <w:rsid w:val="005A7C08"/>
    <w:rsid w:val="005B08BD"/>
    <w:rsid w:val="005B1C81"/>
    <w:rsid w:val="005B2B23"/>
    <w:rsid w:val="005B2BC7"/>
    <w:rsid w:val="005B322B"/>
    <w:rsid w:val="005B3F61"/>
    <w:rsid w:val="005B78A6"/>
    <w:rsid w:val="005C085B"/>
    <w:rsid w:val="005C1DC7"/>
    <w:rsid w:val="005C1F25"/>
    <w:rsid w:val="005C2D20"/>
    <w:rsid w:val="005C35B6"/>
    <w:rsid w:val="005C49F2"/>
    <w:rsid w:val="005D005D"/>
    <w:rsid w:val="005D268A"/>
    <w:rsid w:val="005D3A4F"/>
    <w:rsid w:val="005D3E38"/>
    <w:rsid w:val="005D4134"/>
    <w:rsid w:val="005D5FA9"/>
    <w:rsid w:val="005D68A7"/>
    <w:rsid w:val="005D75DF"/>
    <w:rsid w:val="005E1F67"/>
    <w:rsid w:val="005E2F12"/>
    <w:rsid w:val="005E40C1"/>
    <w:rsid w:val="005E48F2"/>
    <w:rsid w:val="005E5098"/>
    <w:rsid w:val="005E5780"/>
    <w:rsid w:val="005E5E99"/>
    <w:rsid w:val="005F0F57"/>
    <w:rsid w:val="005F102B"/>
    <w:rsid w:val="005F2883"/>
    <w:rsid w:val="005F2B89"/>
    <w:rsid w:val="005F2D69"/>
    <w:rsid w:val="005F46C2"/>
    <w:rsid w:val="00600B47"/>
    <w:rsid w:val="00602B0C"/>
    <w:rsid w:val="006036E1"/>
    <w:rsid w:val="00603D08"/>
    <w:rsid w:val="00605750"/>
    <w:rsid w:val="006062BA"/>
    <w:rsid w:val="00606FE0"/>
    <w:rsid w:val="006115F6"/>
    <w:rsid w:val="00612433"/>
    <w:rsid w:val="006135A3"/>
    <w:rsid w:val="0061561D"/>
    <w:rsid w:val="00617481"/>
    <w:rsid w:val="0062317E"/>
    <w:rsid w:val="00623E3B"/>
    <w:rsid w:val="00624313"/>
    <w:rsid w:val="00624D0B"/>
    <w:rsid w:val="00625993"/>
    <w:rsid w:val="00625C3B"/>
    <w:rsid w:val="0062707F"/>
    <w:rsid w:val="00627A89"/>
    <w:rsid w:val="00627F4D"/>
    <w:rsid w:val="0063085E"/>
    <w:rsid w:val="00630C2F"/>
    <w:rsid w:val="00631EC4"/>
    <w:rsid w:val="00631F45"/>
    <w:rsid w:val="006329F6"/>
    <w:rsid w:val="006341A6"/>
    <w:rsid w:val="0063444D"/>
    <w:rsid w:val="00635CC4"/>
    <w:rsid w:val="006412E0"/>
    <w:rsid w:val="00643C81"/>
    <w:rsid w:val="00644FC3"/>
    <w:rsid w:val="00645839"/>
    <w:rsid w:val="0064585A"/>
    <w:rsid w:val="00646962"/>
    <w:rsid w:val="00651ADA"/>
    <w:rsid w:val="00651BDC"/>
    <w:rsid w:val="00651EC8"/>
    <w:rsid w:val="006522B3"/>
    <w:rsid w:val="0065243F"/>
    <w:rsid w:val="006525A2"/>
    <w:rsid w:val="00652D7B"/>
    <w:rsid w:val="006548D6"/>
    <w:rsid w:val="00655D8D"/>
    <w:rsid w:val="006563CD"/>
    <w:rsid w:val="006613F5"/>
    <w:rsid w:val="00663000"/>
    <w:rsid w:val="00665F3D"/>
    <w:rsid w:val="00666151"/>
    <w:rsid w:val="00666387"/>
    <w:rsid w:val="00667822"/>
    <w:rsid w:val="0066797B"/>
    <w:rsid w:val="00667EA9"/>
    <w:rsid w:val="00670167"/>
    <w:rsid w:val="006702A1"/>
    <w:rsid w:val="006711A7"/>
    <w:rsid w:val="00672008"/>
    <w:rsid w:val="006738CD"/>
    <w:rsid w:val="00674349"/>
    <w:rsid w:val="006759BA"/>
    <w:rsid w:val="00676604"/>
    <w:rsid w:val="0067673F"/>
    <w:rsid w:val="006767D1"/>
    <w:rsid w:val="00676E1C"/>
    <w:rsid w:val="00677FA3"/>
    <w:rsid w:val="00680774"/>
    <w:rsid w:val="00680F15"/>
    <w:rsid w:val="00682197"/>
    <w:rsid w:val="006825DE"/>
    <w:rsid w:val="0068525C"/>
    <w:rsid w:val="00685521"/>
    <w:rsid w:val="006855F8"/>
    <w:rsid w:val="00686112"/>
    <w:rsid w:val="00686430"/>
    <w:rsid w:val="006869B7"/>
    <w:rsid w:val="00687B8C"/>
    <w:rsid w:val="00690592"/>
    <w:rsid w:val="006919C6"/>
    <w:rsid w:val="00694C67"/>
    <w:rsid w:val="00695D52"/>
    <w:rsid w:val="0069667D"/>
    <w:rsid w:val="00696744"/>
    <w:rsid w:val="006970AD"/>
    <w:rsid w:val="00697783"/>
    <w:rsid w:val="0069785B"/>
    <w:rsid w:val="006A138C"/>
    <w:rsid w:val="006A227D"/>
    <w:rsid w:val="006A4518"/>
    <w:rsid w:val="006A4A10"/>
    <w:rsid w:val="006A4E95"/>
    <w:rsid w:val="006A52D8"/>
    <w:rsid w:val="006A5492"/>
    <w:rsid w:val="006A58EB"/>
    <w:rsid w:val="006A5BAD"/>
    <w:rsid w:val="006A6D9D"/>
    <w:rsid w:val="006A7E2C"/>
    <w:rsid w:val="006B1EAD"/>
    <w:rsid w:val="006B3F2D"/>
    <w:rsid w:val="006B4709"/>
    <w:rsid w:val="006B5397"/>
    <w:rsid w:val="006B5FED"/>
    <w:rsid w:val="006B7EA7"/>
    <w:rsid w:val="006C05C1"/>
    <w:rsid w:val="006C05D6"/>
    <w:rsid w:val="006C12FF"/>
    <w:rsid w:val="006C25D2"/>
    <w:rsid w:val="006C31E0"/>
    <w:rsid w:val="006C35B5"/>
    <w:rsid w:val="006C3691"/>
    <w:rsid w:val="006C46BB"/>
    <w:rsid w:val="006C709A"/>
    <w:rsid w:val="006D0996"/>
    <w:rsid w:val="006D0B7D"/>
    <w:rsid w:val="006D128F"/>
    <w:rsid w:val="006D1474"/>
    <w:rsid w:val="006D1DAB"/>
    <w:rsid w:val="006D2446"/>
    <w:rsid w:val="006D260F"/>
    <w:rsid w:val="006D2E23"/>
    <w:rsid w:val="006D2E5B"/>
    <w:rsid w:val="006D3766"/>
    <w:rsid w:val="006D3838"/>
    <w:rsid w:val="006D3D93"/>
    <w:rsid w:val="006D3ED9"/>
    <w:rsid w:val="006D4B6E"/>
    <w:rsid w:val="006D5285"/>
    <w:rsid w:val="006D64E8"/>
    <w:rsid w:val="006E1AE1"/>
    <w:rsid w:val="006E203B"/>
    <w:rsid w:val="006E297F"/>
    <w:rsid w:val="006E2AD4"/>
    <w:rsid w:val="006E34C8"/>
    <w:rsid w:val="006E34E6"/>
    <w:rsid w:val="006E4277"/>
    <w:rsid w:val="006E533C"/>
    <w:rsid w:val="006E7294"/>
    <w:rsid w:val="006E783E"/>
    <w:rsid w:val="006F114A"/>
    <w:rsid w:val="006F19B2"/>
    <w:rsid w:val="006F3D11"/>
    <w:rsid w:val="006F4099"/>
    <w:rsid w:val="006F4C42"/>
    <w:rsid w:val="006F5615"/>
    <w:rsid w:val="006F7937"/>
    <w:rsid w:val="007003F2"/>
    <w:rsid w:val="007017EB"/>
    <w:rsid w:val="007036A2"/>
    <w:rsid w:val="00706AD2"/>
    <w:rsid w:val="00707DBD"/>
    <w:rsid w:val="00711A9A"/>
    <w:rsid w:val="00712BA5"/>
    <w:rsid w:val="007134A0"/>
    <w:rsid w:val="00714062"/>
    <w:rsid w:val="00715BCC"/>
    <w:rsid w:val="0071662D"/>
    <w:rsid w:val="00720889"/>
    <w:rsid w:val="00721B45"/>
    <w:rsid w:val="00723B02"/>
    <w:rsid w:val="00725CAF"/>
    <w:rsid w:val="00726543"/>
    <w:rsid w:val="00726E31"/>
    <w:rsid w:val="0073157D"/>
    <w:rsid w:val="0073231D"/>
    <w:rsid w:val="00732948"/>
    <w:rsid w:val="00732ECE"/>
    <w:rsid w:val="00733525"/>
    <w:rsid w:val="00733B1F"/>
    <w:rsid w:val="0073447B"/>
    <w:rsid w:val="00735778"/>
    <w:rsid w:val="00736110"/>
    <w:rsid w:val="0073738B"/>
    <w:rsid w:val="00737E43"/>
    <w:rsid w:val="00737F25"/>
    <w:rsid w:val="0074019B"/>
    <w:rsid w:val="00741BB9"/>
    <w:rsid w:val="007436C0"/>
    <w:rsid w:val="00744A9A"/>
    <w:rsid w:val="0074592A"/>
    <w:rsid w:val="00745B30"/>
    <w:rsid w:val="00746012"/>
    <w:rsid w:val="00746F58"/>
    <w:rsid w:val="0074714C"/>
    <w:rsid w:val="00747CDA"/>
    <w:rsid w:val="00750A7E"/>
    <w:rsid w:val="0075157B"/>
    <w:rsid w:val="007526C0"/>
    <w:rsid w:val="00752F33"/>
    <w:rsid w:val="007536E7"/>
    <w:rsid w:val="00753F92"/>
    <w:rsid w:val="00755BD3"/>
    <w:rsid w:val="00756B03"/>
    <w:rsid w:val="0075763C"/>
    <w:rsid w:val="00757C22"/>
    <w:rsid w:val="00761C87"/>
    <w:rsid w:val="007624EC"/>
    <w:rsid w:val="0076368D"/>
    <w:rsid w:val="007643DC"/>
    <w:rsid w:val="00764C5C"/>
    <w:rsid w:val="00766974"/>
    <w:rsid w:val="007673D5"/>
    <w:rsid w:val="00767739"/>
    <w:rsid w:val="00767EA3"/>
    <w:rsid w:val="00770218"/>
    <w:rsid w:val="0077120F"/>
    <w:rsid w:val="007712D9"/>
    <w:rsid w:val="00771649"/>
    <w:rsid w:val="0077247A"/>
    <w:rsid w:val="007727CD"/>
    <w:rsid w:val="007761B1"/>
    <w:rsid w:val="00776B95"/>
    <w:rsid w:val="00777BB9"/>
    <w:rsid w:val="00777E39"/>
    <w:rsid w:val="0078015E"/>
    <w:rsid w:val="007803AF"/>
    <w:rsid w:val="00781128"/>
    <w:rsid w:val="00782879"/>
    <w:rsid w:val="0078315C"/>
    <w:rsid w:val="007839F4"/>
    <w:rsid w:val="00784ACB"/>
    <w:rsid w:val="0078563D"/>
    <w:rsid w:val="00785BEC"/>
    <w:rsid w:val="00785E08"/>
    <w:rsid w:val="00785E4C"/>
    <w:rsid w:val="00786130"/>
    <w:rsid w:val="007926AA"/>
    <w:rsid w:val="00795FC5"/>
    <w:rsid w:val="0079612F"/>
    <w:rsid w:val="007A09D4"/>
    <w:rsid w:val="007A10E1"/>
    <w:rsid w:val="007A2B70"/>
    <w:rsid w:val="007A520D"/>
    <w:rsid w:val="007A649F"/>
    <w:rsid w:val="007A6B06"/>
    <w:rsid w:val="007B1634"/>
    <w:rsid w:val="007B2973"/>
    <w:rsid w:val="007B2B7C"/>
    <w:rsid w:val="007B354E"/>
    <w:rsid w:val="007B6396"/>
    <w:rsid w:val="007B6933"/>
    <w:rsid w:val="007B699F"/>
    <w:rsid w:val="007B6CFB"/>
    <w:rsid w:val="007B754C"/>
    <w:rsid w:val="007C220E"/>
    <w:rsid w:val="007C7B3D"/>
    <w:rsid w:val="007D00A0"/>
    <w:rsid w:val="007D00DC"/>
    <w:rsid w:val="007D00F8"/>
    <w:rsid w:val="007D14B8"/>
    <w:rsid w:val="007D1AA2"/>
    <w:rsid w:val="007D298A"/>
    <w:rsid w:val="007D3C18"/>
    <w:rsid w:val="007D49A6"/>
    <w:rsid w:val="007D57B0"/>
    <w:rsid w:val="007D5C82"/>
    <w:rsid w:val="007D6335"/>
    <w:rsid w:val="007D687E"/>
    <w:rsid w:val="007D751F"/>
    <w:rsid w:val="007D76F0"/>
    <w:rsid w:val="007E045E"/>
    <w:rsid w:val="007E1190"/>
    <w:rsid w:val="007E2553"/>
    <w:rsid w:val="007E2EC9"/>
    <w:rsid w:val="007E5E22"/>
    <w:rsid w:val="007E7FBC"/>
    <w:rsid w:val="007F0D28"/>
    <w:rsid w:val="007F147E"/>
    <w:rsid w:val="007F36C9"/>
    <w:rsid w:val="007F6482"/>
    <w:rsid w:val="00802C70"/>
    <w:rsid w:val="008052BD"/>
    <w:rsid w:val="00806968"/>
    <w:rsid w:val="0080713B"/>
    <w:rsid w:val="00807B00"/>
    <w:rsid w:val="0081009C"/>
    <w:rsid w:val="00811694"/>
    <w:rsid w:val="00813B37"/>
    <w:rsid w:val="0081447F"/>
    <w:rsid w:val="0081779B"/>
    <w:rsid w:val="00817F20"/>
    <w:rsid w:val="00821014"/>
    <w:rsid w:val="00821785"/>
    <w:rsid w:val="0082180F"/>
    <w:rsid w:val="008232DC"/>
    <w:rsid w:val="008245C3"/>
    <w:rsid w:val="008250A6"/>
    <w:rsid w:val="008259B2"/>
    <w:rsid w:val="00831566"/>
    <w:rsid w:val="008319D1"/>
    <w:rsid w:val="00831DA4"/>
    <w:rsid w:val="00832803"/>
    <w:rsid w:val="00832881"/>
    <w:rsid w:val="00834629"/>
    <w:rsid w:val="00836A8D"/>
    <w:rsid w:val="00837284"/>
    <w:rsid w:val="008378EB"/>
    <w:rsid w:val="00837CAC"/>
    <w:rsid w:val="00840FEC"/>
    <w:rsid w:val="00842061"/>
    <w:rsid w:val="00843681"/>
    <w:rsid w:val="00844578"/>
    <w:rsid w:val="00846E51"/>
    <w:rsid w:val="00850ADA"/>
    <w:rsid w:val="00852D91"/>
    <w:rsid w:val="008540A5"/>
    <w:rsid w:val="008543F2"/>
    <w:rsid w:val="0085490C"/>
    <w:rsid w:val="00855781"/>
    <w:rsid w:val="00855D75"/>
    <w:rsid w:val="008563CE"/>
    <w:rsid w:val="00856D9E"/>
    <w:rsid w:val="00856FAC"/>
    <w:rsid w:val="00857994"/>
    <w:rsid w:val="008610A3"/>
    <w:rsid w:val="00861A06"/>
    <w:rsid w:val="00864171"/>
    <w:rsid w:val="00865ED1"/>
    <w:rsid w:val="00867115"/>
    <w:rsid w:val="00867275"/>
    <w:rsid w:val="00874737"/>
    <w:rsid w:val="00880DD9"/>
    <w:rsid w:val="00881E4C"/>
    <w:rsid w:val="00883163"/>
    <w:rsid w:val="008847D7"/>
    <w:rsid w:val="00886000"/>
    <w:rsid w:val="00886FC1"/>
    <w:rsid w:val="008875B8"/>
    <w:rsid w:val="008876F9"/>
    <w:rsid w:val="00887AB0"/>
    <w:rsid w:val="00887B42"/>
    <w:rsid w:val="00890036"/>
    <w:rsid w:val="00890659"/>
    <w:rsid w:val="008906C1"/>
    <w:rsid w:val="0089281A"/>
    <w:rsid w:val="008973C9"/>
    <w:rsid w:val="00897B18"/>
    <w:rsid w:val="00897BE4"/>
    <w:rsid w:val="008A07B0"/>
    <w:rsid w:val="008A0C65"/>
    <w:rsid w:val="008A1AF6"/>
    <w:rsid w:val="008A3618"/>
    <w:rsid w:val="008A57AE"/>
    <w:rsid w:val="008A5CAF"/>
    <w:rsid w:val="008A62CD"/>
    <w:rsid w:val="008A7474"/>
    <w:rsid w:val="008B1728"/>
    <w:rsid w:val="008B4304"/>
    <w:rsid w:val="008B4389"/>
    <w:rsid w:val="008B60DC"/>
    <w:rsid w:val="008B64FA"/>
    <w:rsid w:val="008B6A3B"/>
    <w:rsid w:val="008B7A4F"/>
    <w:rsid w:val="008C0465"/>
    <w:rsid w:val="008C0EE8"/>
    <w:rsid w:val="008C31E5"/>
    <w:rsid w:val="008C3877"/>
    <w:rsid w:val="008C3CC7"/>
    <w:rsid w:val="008C4D9B"/>
    <w:rsid w:val="008C508F"/>
    <w:rsid w:val="008C58AF"/>
    <w:rsid w:val="008C6DC2"/>
    <w:rsid w:val="008C6E94"/>
    <w:rsid w:val="008C6FEC"/>
    <w:rsid w:val="008C71AE"/>
    <w:rsid w:val="008C7DBE"/>
    <w:rsid w:val="008D0771"/>
    <w:rsid w:val="008D0AE9"/>
    <w:rsid w:val="008D17F3"/>
    <w:rsid w:val="008D2683"/>
    <w:rsid w:val="008D3452"/>
    <w:rsid w:val="008D3A15"/>
    <w:rsid w:val="008D3A83"/>
    <w:rsid w:val="008D46CD"/>
    <w:rsid w:val="008D47F6"/>
    <w:rsid w:val="008D5D7F"/>
    <w:rsid w:val="008D74AB"/>
    <w:rsid w:val="008D797E"/>
    <w:rsid w:val="008E22EA"/>
    <w:rsid w:val="008E2ACD"/>
    <w:rsid w:val="008E3CFA"/>
    <w:rsid w:val="008E4E40"/>
    <w:rsid w:val="008E52C0"/>
    <w:rsid w:val="008E6C7B"/>
    <w:rsid w:val="008F1E0B"/>
    <w:rsid w:val="008F1ED2"/>
    <w:rsid w:val="008F2241"/>
    <w:rsid w:val="008F26D7"/>
    <w:rsid w:val="008F281C"/>
    <w:rsid w:val="008F3262"/>
    <w:rsid w:val="008F389A"/>
    <w:rsid w:val="008F5BCA"/>
    <w:rsid w:val="008F6C5F"/>
    <w:rsid w:val="009000E4"/>
    <w:rsid w:val="0090036A"/>
    <w:rsid w:val="00901372"/>
    <w:rsid w:val="0090257A"/>
    <w:rsid w:val="00902FE5"/>
    <w:rsid w:val="0090336B"/>
    <w:rsid w:val="009068F2"/>
    <w:rsid w:val="00906C69"/>
    <w:rsid w:val="00910BC9"/>
    <w:rsid w:val="00910F88"/>
    <w:rsid w:val="00911503"/>
    <w:rsid w:val="00911C3D"/>
    <w:rsid w:val="00912587"/>
    <w:rsid w:val="00912B68"/>
    <w:rsid w:val="00913012"/>
    <w:rsid w:val="009135B4"/>
    <w:rsid w:val="00913779"/>
    <w:rsid w:val="009143A5"/>
    <w:rsid w:val="00915283"/>
    <w:rsid w:val="009157E9"/>
    <w:rsid w:val="009157EC"/>
    <w:rsid w:val="00915EA1"/>
    <w:rsid w:val="009161F3"/>
    <w:rsid w:val="00917651"/>
    <w:rsid w:val="0092004E"/>
    <w:rsid w:val="009205D4"/>
    <w:rsid w:val="009221FC"/>
    <w:rsid w:val="00923E03"/>
    <w:rsid w:val="00924BD2"/>
    <w:rsid w:val="00924F51"/>
    <w:rsid w:val="009255A5"/>
    <w:rsid w:val="0092647F"/>
    <w:rsid w:val="009278F1"/>
    <w:rsid w:val="009300A8"/>
    <w:rsid w:val="00931440"/>
    <w:rsid w:val="0093240B"/>
    <w:rsid w:val="0093337F"/>
    <w:rsid w:val="00934C89"/>
    <w:rsid w:val="00934FDA"/>
    <w:rsid w:val="009374EE"/>
    <w:rsid w:val="00937905"/>
    <w:rsid w:val="009400AF"/>
    <w:rsid w:val="009403B3"/>
    <w:rsid w:val="009403E0"/>
    <w:rsid w:val="009414EE"/>
    <w:rsid w:val="00944066"/>
    <w:rsid w:val="009446D6"/>
    <w:rsid w:val="00945A31"/>
    <w:rsid w:val="00946C64"/>
    <w:rsid w:val="009501B8"/>
    <w:rsid w:val="00951CAC"/>
    <w:rsid w:val="00952164"/>
    <w:rsid w:val="00952B5D"/>
    <w:rsid w:val="0095670C"/>
    <w:rsid w:val="00960C7A"/>
    <w:rsid w:val="00960F1B"/>
    <w:rsid w:val="00961083"/>
    <w:rsid w:val="00963C17"/>
    <w:rsid w:val="009645A7"/>
    <w:rsid w:val="009645FC"/>
    <w:rsid w:val="009664EE"/>
    <w:rsid w:val="009748BA"/>
    <w:rsid w:val="00976DF7"/>
    <w:rsid w:val="00977879"/>
    <w:rsid w:val="00977B25"/>
    <w:rsid w:val="00977B2E"/>
    <w:rsid w:val="00980F01"/>
    <w:rsid w:val="009835E7"/>
    <w:rsid w:val="009849E7"/>
    <w:rsid w:val="00984D38"/>
    <w:rsid w:val="009863B3"/>
    <w:rsid w:val="00987260"/>
    <w:rsid w:val="00991720"/>
    <w:rsid w:val="00991AA8"/>
    <w:rsid w:val="00994775"/>
    <w:rsid w:val="0099529E"/>
    <w:rsid w:val="0099557D"/>
    <w:rsid w:val="0099684A"/>
    <w:rsid w:val="009A0500"/>
    <w:rsid w:val="009A1921"/>
    <w:rsid w:val="009A281E"/>
    <w:rsid w:val="009A2CC9"/>
    <w:rsid w:val="009A325B"/>
    <w:rsid w:val="009A3599"/>
    <w:rsid w:val="009A36D6"/>
    <w:rsid w:val="009A49AC"/>
    <w:rsid w:val="009A54BF"/>
    <w:rsid w:val="009A5975"/>
    <w:rsid w:val="009A61D3"/>
    <w:rsid w:val="009A6485"/>
    <w:rsid w:val="009A6D23"/>
    <w:rsid w:val="009A6EE9"/>
    <w:rsid w:val="009A7694"/>
    <w:rsid w:val="009A7C2A"/>
    <w:rsid w:val="009A7C79"/>
    <w:rsid w:val="009B198B"/>
    <w:rsid w:val="009B1C30"/>
    <w:rsid w:val="009B2D9B"/>
    <w:rsid w:val="009B63E0"/>
    <w:rsid w:val="009B7D79"/>
    <w:rsid w:val="009C0652"/>
    <w:rsid w:val="009C16B5"/>
    <w:rsid w:val="009C1DF5"/>
    <w:rsid w:val="009C470F"/>
    <w:rsid w:val="009C5B2F"/>
    <w:rsid w:val="009C5CF6"/>
    <w:rsid w:val="009C5D83"/>
    <w:rsid w:val="009D01E6"/>
    <w:rsid w:val="009D1172"/>
    <w:rsid w:val="009D1F9E"/>
    <w:rsid w:val="009D2672"/>
    <w:rsid w:val="009D26DB"/>
    <w:rsid w:val="009D27FB"/>
    <w:rsid w:val="009D34C8"/>
    <w:rsid w:val="009D37C1"/>
    <w:rsid w:val="009D539F"/>
    <w:rsid w:val="009D57D5"/>
    <w:rsid w:val="009D7165"/>
    <w:rsid w:val="009D782E"/>
    <w:rsid w:val="009D7E71"/>
    <w:rsid w:val="009E03A6"/>
    <w:rsid w:val="009E1078"/>
    <w:rsid w:val="009E178B"/>
    <w:rsid w:val="009E1BDC"/>
    <w:rsid w:val="009E5995"/>
    <w:rsid w:val="009E6521"/>
    <w:rsid w:val="009E7A91"/>
    <w:rsid w:val="009F0725"/>
    <w:rsid w:val="009F6F89"/>
    <w:rsid w:val="009F76E0"/>
    <w:rsid w:val="00A018B7"/>
    <w:rsid w:val="00A019D2"/>
    <w:rsid w:val="00A02098"/>
    <w:rsid w:val="00A03762"/>
    <w:rsid w:val="00A0550C"/>
    <w:rsid w:val="00A05EE0"/>
    <w:rsid w:val="00A06C4F"/>
    <w:rsid w:val="00A075A4"/>
    <w:rsid w:val="00A10EEE"/>
    <w:rsid w:val="00A123CB"/>
    <w:rsid w:val="00A1345A"/>
    <w:rsid w:val="00A1378B"/>
    <w:rsid w:val="00A13AAA"/>
    <w:rsid w:val="00A14412"/>
    <w:rsid w:val="00A16B70"/>
    <w:rsid w:val="00A20159"/>
    <w:rsid w:val="00A21022"/>
    <w:rsid w:val="00A25750"/>
    <w:rsid w:val="00A267D2"/>
    <w:rsid w:val="00A27209"/>
    <w:rsid w:val="00A27F21"/>
    <w:rsid w:val="00A31508"/>
    <w:rsid w:val="00A31B6D"/>
    <w:rsid w:val="00A32572"/>
    <w:rsid w:val="00A339C5"/>
    <w:rsid w:val="00A34A8D"/>
    <w:rsid w:val="00A34C2E"/>
    <w:rsid w:val="00A360C4"/>
    <w:rsid w:val="00A3692B"/>
    <w:rsid w:val="00A36D50"/>
    <w:rsid w:val="00A375AE"/>
    <w:rsid w:val="00A37729"/>
    <w:rsid w:val="00A40556"/>
    <w:rsid w:val="00A4200C"/>
    <w:rsid w:val="00A4291B"/>
    <w:rsid w:val="00A43819"/>
    <w:rsid w:val="00A4579D"/>
    <w:rsid w:val="00A461A4"/>
    <w:rsid w:val="00A54AF4"/>
    <w:rsid w:val="00A55DBD"/>
    <w:rsid w:val="00A56D10"/>
    <w:rsid w:val="00A60181"/>
    <w:rsid w:val="00A62019"/>
    <w:rsid w:val="00A62685"/>
    <w:rsid w:val="00A62EE2"/>
    <w:rsid w:val="00A632A5"/>
    <w:rsid w:val="00A6372B"/>
    <w:rsid w:val="00A64181"/>
    <w:rsid w:val="00A6551D"/>
    <w:rsid w:val="00A65DBD"/>
    <w:rsid w:val="00A65E77"/>
    <w:rsid w:val="00A65F5A"/>
    <w:rsid w:val="00A66537"/>
    <w:rsid w:val="00A70491"/>
    <w:rsid w:val="00A7264F"/>
    <w:rsid w:val="00A74FE3"/>
    <w:rsid w:val="00A75E13"/>
    <w:rsid w:val="00A76568"/>
    <w:rsid w:val="00A77000"/>
    <w:rsid w:val="00A77DAB"/>
    <w:rsid w:val="00A814A9"/>
    <w:rsid w:val="00A817FF"/>
    <w:rsid w:val="00A83074"/>
    <w:rsid w:val="00A84CC5"/>
    <w:rsid w:val="00A85792"/>
    <w:rsid w:val="00A857D5"/>
    <w:rsid w:val="00A8672A"/>
    <w:rsid w:val="00A9142A"/>
    <w:rsid w:val="00A92FBC"/>
    <w:rsid w:val="00A93093"/>
    <w:rsid w:val="00A93244"/>
    <w:rsid w:val="00A93FC3"/>
    <w:rsid w:val="00A94156"/>
    <w:rsid w:val="00A946DE"/>
    <w:rsid w:val="00A94890"/>
    <w:rsid w:val="00A94F06"/>
    <w:rsid w:val="00A959CF"/>
    <w:rsid w:val="00A96259"/>
    <w:rsid w:val="00A9671D"/>
    <w:rsid w:val="00A971EF"/>
    <w:rsid w:val="00A97804"/>
    <w:rsid w:val="00AA062C"/>
    <w:rsid w:val="00AA1AB4"/>
    <w:rsid w:val="00AA3816"/>
    <w:rsid w:val="00AA3969"/>
    <w:rsid w:val="00AA3B98"/>
    <w:rsid w:val="00AA3DD3"/>
    <w:rsid w:val="00AA6055"/>
    <w:rsid w:val="00AA68DF"/>
    <w:rsid w:val="00AA7541"/>
    <w:rsid w:val="00AA762C"/>
    <w:rsid w:val="00AB025B"/>
    <w:rsid w:val="00AB0B82"/>
    <w:rsid w:val="00AB1CDC"/>
    <w:rsid w:val="00AB26D8"/>
    <w:rsid w:val="00AB3B25"/>
    <w:rsid w:val="00AB4946"/>
    <w:rsid w:val="00AB5604"/>
    <w:rsid w:val="00AB5B36"/>
    <w:rsid w:val="00AB6638"/>
    <w:rsid w:val="00AB7790"/>
    <w:rsid w:val="00AB7FAE"/>
    <w:rsid w:val="00AB7FAF"/>
    <w:rsid w:val="00AC208E"/>
    <w:rsid w:val="00AC2212"/>
    <w:rsid w:val="00AC3085"/>
    <w:rsid w:val="00AC3351"/>
    <w:rsid w:val="00AC37B5"/>
    <w:rsid w:val="00AC4270"/>
    <w:rsid w:val="00AC785F"/>
    <w:rsid w:val="00AD0BE1"/>
    <w:rsid w:val="00AD1627"/>
    <w:rsid w:val="00AD17F9"/>
    <w:rsid w:val="00AD1E83"/>
    <w:rsid w:val="00AD2E7E"/>
    <w:rsid w:val="00AD4214"/>
    <w:rsid w:val="00AD55F9"/>
    <w:rsid w:val="00AD5BF9"/>
    <w:rsid w:val="00AD69B6"/>
    <w:rsid w:val="00AE034C"/>
    <w:rsid w:val="00AE134F"/>
    <w:rsid w:val="00AE1BD0"/>
    <w:rsid w:val="00AE1CF5"/>
    <w:rsid w:val="00AE2E21"/>
    <w:rsid w:val="00AE3109"/>
    <w:rsid w:val="00AE4C46"/>
    <w:rsid w:val="00AE4EE6"/>
    <w:rsid w:val="00AF0CBC"/>
    <w:rsid w:val="00AF1285"/>
    <w:rsid w:val="00AF179B"/>
    <w:rsid w:val="00AF18BE"/>
    <w:rsid w:val="00AF5804"/>
    <w:rsid w:val="00AF6318"/>
    <w:rsid w:val="00AF6A4F"/>
    <w:rsid w:val="00AF6E4D"/>
    <w:rsid w:val="00AF7FDF"/>
    <w:rsid w:val="00B00419"/>
    <w:rsid w:val="00B0129E"/>
    <w:rsid w:val="00B0318F"/>
    <w:rsid w:val="00B0354D"/>
    <w:rsid w:val="00B035E9"/>
    <w:rsid w:val="00B056FA"/>
    <w:rsid w:val="00B060B6"/>
    <w:rsid w:val="00B06A8C"/>
    <w:rsid w:val="00B07709"/>
    <w:rsid w:val="00B079E6"/>
    <w:rsid w:val="00B10125"/>
    <w:rsid w:val="00B1205C"/>
    <w:rsid w:val="00B1414E"/>
    <w:rsid w:val="00B14640"/>
    <w:rsid w:val="00B16992"/>
    <w:rsid w:val="00B16BD6"/>
    <w:rsid w:val="00B170FA"/>
    <w:rsid w:val="00B17128"/>
    <w:rsid w:val="00B20371"/>
    <w:rsid w:val="00B21052"/>
    <w:rsid w:val="00B2260C"/>
    <w:rsid w:val="00B23829"/>
    <w:rsid w:val="00B24F33"/>
    <w:rsid w:val="00B2556A"/>
    <w:rsid w:val="00B25920"/>
    <w:rsid w:val="00B30962"/>
    <w:rsid w:val="00B30B08"/>
    <w:rsid w:val="00B3335F"/>
    <w:rsid w:val="00B34D0E"/>
    <w:rsid w:val="00B35383"/>
    <w:rsid w:val="00B3561A"/>
    <w:rsid w:val="00B3625B"/>
    <w:rsid w:val="00B36AD3"/>
    <w:rsid w:val="00B3733E"/>
    <w:rsid w:val="00B376AD"/>
    <w:rsid w:val="00B417BD"/>
    <w:rsid w:val="00B44302"/>
    <w:rsid w:val="00B47613"/>
    <w:rsid w:val="00B47757"/>
    <w:rsid w:val="00B50A69"/>
    <w:rsid w:val="00B50DFF"/>
    <w:rsid w:val="00B514B1"/>
    <w:rsid w:val="00B52CD5"/>
    <w:rsid w:val="00B565A3"/>
    <w:rsid w:val="00B57138"/>
    <w:rsid w:val="00B60534"/>
    <w:rsid w:val="00B6071E"/>
    <w:rsid w:val="00B630B3"/>
    <w:rsid w:val="00B63DD5"/>
    <w:rsid w:val="00B64B31"/>
    <w:rsid w:val="00B65367"/>
    <w:rsid w:val="00B65440"/>
    <w:rsid w:val="00B65F25"/>
    <w:rsid w:val="00B66133"/>
    <w:rsid w:val="00B6750A"/>
    <w:rsid w:val="00B67C10"/>
    <w:rsid w:val="00B67E35"/>
    <w:rsid w:val="00B7051E"/>
    <w:rsid w:val="00B7096F"/>
    <w:rsid w:val="00B71044"/>
    <w:rsid w:val="00B71198"/>
    <w:rsid w:val="00B7246F"/>
    <w:rsid w:val="00B72514"/>
    <w:rsid w:val="00B72E2F"/>
    <w:rsid w:val="00B7408C"/>
    <w:rsid w:val="00B76EA1"/>
    <w:rsid w:val="00B77026"/>
    <w:rsid w:val="00B8110C"/>
    <w:rsid w:val="00B816ED"/>
    <w:rsid w:val="00B8172A"/>
    <w:rsid w:val="00B859DE"/>
    <w:rsid w:val="00B861A9"/>
    <w:rsid w:val="00B90B39"/>
    <w:rsid w:val="00B92122"/>
    <w:rsid w:val="00B93FAB"/>
    <w:rsid w:val="00B94E4D"/>
    <w:rsid w:val="00B9515E"/>
    <w:rsid w:val="00B9580F"/>
    <w:rsid w:val="00B96EBD"/>
    <w:rsid w:val="00BA080C"/>
    <w:rsid w:val="00BA1A7C"/>
    <w:rsid w:val="00BA2357"/>
    <w:rsid w:val="00BA294A"/>
    <w:rsid w:val="00BA38C9"/>
    <w:rsid w:val="00BA4095"/>
    <w:rsid w:val="00BA4106"/>
    <w:rsid w:val="00BA4C15"/>
    <w:rsid w:val="00BA720C"/>
    <w:rsid w:val="00BB09EF"/>
    <w:rsid w:val="00BB0B51"/>
    <w:rsid w:val="00BB55CD"/>
    <w:rsid w:val="00BB5775"/>
    <w:rsid w:val="00BB6275"/>
    <w:rsid w:val="00BB638F"/>
    <w:rsid w:val="00BB740B"/>
    <w:rsid w:val="00BB7E2B"/>
    <w:rsid w:val="00BC0596"/>
    <w:rsid w:val="00BC0EE3"/>
    <w:rsid w:val="00BC1446"/>
    <w:rsid w:val="00BC1934"/>
    <w:rsid w:val="00BC2134"/>
    <w:rsid w:val="00BC25EE"/>
    <w:rsid w:val="00BC4A83"/>
    <w:rsid w:val="00BC4EFE"/>
    <w:rsid w:val="00BC6CB9"/>
    <w:rsid w:val="00BC77E8"/>
    <w:rsid w:val="00BC7D52"/>
    <w:rsid w:val="00BD2211"/>
    <w:rsid w:val="00BD23E4"/>
    <w:rsid w:val="00BD2B7B"/>
    <w:rsid w:val="00BD2F38"/>
    <w:rsid w:val="00BD5285"/>
    <w:rsid w:val="00BD555D"/>
    <w:rsid w:val="00BD5D95"/>
    <w:rsid w:val="00BD65C1"/>
    <w:rsid w:val="00BE04EF"/>
    <w:rsid w:val="00BE0661"/>
    <w:rsid w:val="00BE1F86"/>
    <w:rsid w:val="00BE20A5"/>
    <w:rsid w:val="00BE2834"/>
    <w:rsid w:val="00BE4793"/>
    <w:rsid w:val="00BE47E2"/>
    <w:rsid w:val="00BE5FF7"/>
    <w:rsid w:val="00BE67EC"/>
    <w:rsid w:val="00BE6A18"/>
    <w:rsid w:val="00BE71A4"/>
    <w:rsid w:val="00BF25D6"/>
    <w:rsid w:val="00BF2CC4"/>
    <w:rsid w:val="00BF3285"/>
    <w:rsid w:val="00BF3FD4"/>
    <w:rsid w:val="00BF41E6"/>
    <w:rsid w:val="00BF4FA4"/>
    <w:rsid w:val="00BF6924"/>
    <w:rsid w:val="00BF6DCB"/>
    <w:rsid w:val="00BF75B7"/>
    <w:rsid w:val="00C0014E"/>
    <w:rsid w:val="00C0132B"/>
    <w:rsid w:val="00C01397"/>
    <w:rsid w:val="00C0151E"/>
    <w:rsid w:val="00C0295A"/>
    <w:rsid w:val="00C032C2"/>
    <w:rsid w:val="00C03EF8"/>
    <w:rsid w:val="00C05150"/>
    <w:rsid w:val="00C0639C"/>
    <w:rsid w:val="00C07533"/>
    <w:rsid w:val="00C075DC"/>
    <w:rsid w:val="00C07BEF"/>
    <w:rsid w:val="00C109B2"/>
    <w:rsid w:val="00C1191A"/>
    <w:rsid w:val="00C11A38"/>
    <w:rsid w:val="00C12205"/>
    <w:rsid w:val="00C13BDA"/>
    <w:rsid w:val="00C14C98"/>
    <w:rsid w:val="00C1544F"/>
    <w:rsid w:val="00C170F0"/>
    <w:rsid w:val="00C204C9"/>
    <w:rsid w:val="00C221B2"/>
    <w:rsid w:val="00C244B4"/>
    <w:rsid w:val="00C30EFF"/>
    <w:rsid w:val="00C31191"/>
    <w:rsid w:val="00C320A7"/>
    <w:rsid w:val="00C326CC"/>
    <w:rsid w:val="00C33ED9"/>
    <w:rsid w:val="00C35138"/>
    <w:rsid w:val="00C3662C"/>
    <w:rsid w:val="00C37BE9"/>
    <w:rsid w:val="00C408A6"/>
    <w:rsid w:val="00C4157F"/>
    <w:rsid w:val="00C421DE"/>
    <w:rsid w:val="00C4294A"/>
    <w:rsid w:val="00C43B91"/>
    <w:rsid w:val="00C43E3E"/>
    <w:rsid w:val="00C46C3F"/>
    <w:rsid w:val="00C47B52"/>
    <w:rsid w:val="00C47D8F"/>
    <w:rsid w:val="00C50252"/>
    <w:rsid w:val="00C503B5"/>
    <w:rsid w:val="00C50A6D"/>
    <w:rsid w:val="00C5118D"/>
    <w:rsid w:val="00C5256A"/>
    <w:rsid w:val="00C5273A"/>
    <w:rsid w:val="00C557B9"/>
    <w:rsid w:val="00C57D5C"/>
    <w:rsid w:val="00C613C4"/>
    <w:rsid w:val="00C63207"/>
    <w:rsid w:val="00C6363F"/>
    <w:rsid w:val="00C64FA8"/>
    <w:rsid w:val="00C66949"/>
    <w:rsid w:val="00C66D2C"/>
    <w:rsid w:val="00C67636"/>
    <w:rsid w:val="00C678E2"/>
    <w:rsid w:val="00C70C11"/>
    <w:rsid w:val="00C71377"/>
    <w:rsid w:val="00C719EF"/>
    <w:rsid w:val="00C72C63"/>
    <w:rsid w:val="00C745C4"/>
    <w:rsid w:val="00C75382"/>
    <w:rsid w:val="00C75B1E"/>
    <w:rsid w:val="00C77311"/>
    <w:rsid w:val="00C774C4"/>
    <w:rsid w:val="00C8287F"/>
    <w:rsid w:val="00C8292E"/>
    <w:rsid w:val="00C83CCD"/>
    <w:rsid w:val="00C85653"/>
    <w:rsid w:val="00C858FC"/>
    <w:rsid w:val="00C859A6"/>
    <w:rsid w:val="00C86103"/>
    <w:rsid w:val="00C863FC"/>
    <w:rsid w:val="00C86A8B"/>
    <w:rsid w:val="00C875E1"/>
    <w:rsid w:val="00C90544"/>
    <w:rsid w:val="00CA2DBE"/>
    <w:rsid w:val="00CA33B8"/>
    <w:rsid w:val="00CB06B9"/>
    <w:rsid w:val="00CB15A6"/>
    <w:rsid w:val="00CB1D8D"/>
    <w:rsid w:val="00CB2EB2"/>
    <w:rsid w:val="00CB2EEE"/>
    <w:rsid w:val="00CB4FE5"/>
    <w:rsid w:val="00CB52FE"/>
    <w:rsid w:val="00CB5603"/>
    <w:rsid w:val="00CB58EC"/>
    <w:rsid w:val="00CC2838"/>
    <w:rsid w:val="00CC4153"/>
    <w:rsid w:val="00CC54E4"/>
    <w:rsid w:val="00CC57B2"/>
    <w:rsid w:val="00CD0855"/>
    <w:rsid w:val="00CD0B57"/>
    <w:rsid w:val="00CD1DB4"/>
    <w:rsid w:val="00CD1DDD"/>
    <w:rsid w:val="00CD2947"/>
    <w:rsid w:val="00CD5B10"/>
    <w:rsid w:val="00CD611A"/>
    <w:rsid w:val="00CD7974"/>
    <w:rsid w:val="00CE03D5"/>
    <w:rsid w:val="00CE27B9"/>
    <w:rsid w:val="00CE2FF6"/>
    <w:rsid w:val="00CE340B"/>
    <w:rsid w:val="00CE40F7"/>
    <w:rsid w:val="00CE614A"/>
    <w:rsid w:val="00CF243F"/>
    <w:rsid w:val="00CF27EB"/>
    <w:rsid w:val="00CF34BD"/>
    <w:rsid w:val="00CF3A62"/>
    <w:rsid w:val="00CF4A61"/>
    <w:rsid w:val="00D015D5"/>
    <w:rsid w:val="00D03611"/>
    <w:rsid w:val="00D04762"/>
    <w:rsid w:val="00D04783"/>
    <w:rsid w:val="00D048E8"/>
    <w:rsid w:val="00D0493E"/>
    <w:rsid w:val="00D05B73"/>
    <w:rsid w:val="00D070BA"/>
    <w:rsid w:val="00D07C33"/>
    <w:rsid w:val="00D115E6"/>
    <w:rsid w:val="00D13DD3"/>
    <w:rsid w:val="00D15A18"/>
    <w:rsid w:val="00D17D28"/>
    <w:rsid w:val="00D17D61"/>
    <w:rsid w:val="00D20192"/>
    <w:rsid w:val="00D21B65"/>
    <w:rsid w:val="00D253B2"/>
    <w:rsid w:val="00D25561"/>
    <w:rsid w:val="00D25AA7"/>
    <w:rsid w:val="00D25FFF"/>
    <w:rsid w:val="00D32167"/>
    <w:rsid w:val="00D33453"/>
    <w:rsid w:val="00D33A27"/>
    <w:rsid w:val="00D340C7"/>
    <w:rsid w:val="00D401B3"/>
    <w:rsid w:val="00D4051C"/>
    <w:rsid w:val="00D40552"/>
    <w:rsid w:val="00D40624"/>
    <w:rsid w:val="00D4187D"/>
    <w:rsid w:val="00D421D4"/>
    <w:rsid w:val="00D439B0"/>
    <w:rsid w:val="00D4440E"/>
    <w:rsid w:val="00D46D58"/>
    <w:rsid w:val="00D46DBF"/>
    <w:rsid w:val="00D47864"/>
    <w:rsid w:val="00D47A46"/>
    <w:rsid w:val="00D502C6"/>
    <w:rsid w:val="00D5125E"/>
    <w:rsid w:val="00D51836"/>
    <w:rsid w:val="00D52912"/>
    <w:rsid w:val="00D53F8D"/>
    <w:rsid w:val="00D562DB"/>
    <w:rsid w:val="00D56FEE"/>
    <w:rsid w:val="00D57A28"/>
    <w:rsid w:val="00D6021F"/>
    <w:rsid w:val="00D629EF"/>
    <w:rsid w:val="00D640EC"/>
    <w:rsid w:val="00D659A1"/>
    <w:rsid w:val="00D66C46"/>
    <w:rsid w:val="00D67045"/>
    <w:rsid w:val="00D67D51"/>
    <w:rsid w:val="00D71363"/>
    <w:rsid w:val="00D7155C"/>
    <w:rsid w:val="00D725E9"/>
    <w:rsid w:val="00D72703"/>
    <w:rsid w:val="00D74172"/>
    <w:rsid w:val="00D743F0"/>
    <w:rsid w:val="00D74747"/>
    <w:rsid w:val="00D74A6C"/>
    <w:rsid w:val="00D75C62"/>
    <w:rsid w:val="00D80420"/>
    <w:rsid w:val="00D8091F"/>
    <w:rsid w:val="00D80FE1"/>
    <w:rsid w:val="00D81024"/>
    <w:rsid w:val="00D82C1F"/>
    <w:rsid w:val="00D82C3A"/>
    <w:rsid w:val="00D8384B"/>
    <w:rsid w:val="00D8413E"/>
    <w:rsid w:val="00D84BC8"/>
    <w:rsid w:val="00D87839"/>
    <w:rsid w:val="00D90691"/>
    <w:rsid w:val="00D9338B"/>
    <w:rsid w:val="00D93C66"/>
    <w:rsid w:val="00D96500"/>
    <w:rsid w:val="00DA2E0D"/>
    <w:rsid w:val="00DA36C7"/>
    <w:rsid w:val="00DA41F1"/>
    <w:rsid w:val="00DA6326"/>
    <w:rsid w:val="00DA6352"/>
    <w:rsid w:val="00DA6558"/>
    <w:rsid w:val="00DB0467"/>
    <w:rsid w:val="00DB0742"/>
    <w:rsid w:val="00DB3135"/>
    <w:rsid w:val="00DB3295"/>
    <w:rsid w:val="00DB348B"/>
    <w:rsid w:val="00DB477A"/>
    <w:rsid w:val="00DB497B"/>
    <w:rsid w:val="00DB4D63"/>
    <w:rsid w:val="00DB5B08"/>
    <w:rsid w:val="00DB6D6D"/>
    <w:rsid w:val="00DB7726"/>
    <w:rsid w:val="00DB782E"/>
    <w:rsid w:val="00DB7C86"/>
    <w:rsid w:val="00DC0C68"/>
    <w:rsid w:val="00DC14BE"/>
    <w:rsid w:val="00DC34D9"/>
    <w:rsid w:val="00DC5594"/>
    <w:rsid w:val="00DC7204"/>
    <w:rsid w:val="00DD133B"/>
    <w:rsid w:val="00DE0356"/>
    <w:rsid w:val="00DE14D8"/>
    <w:rsid w:val="00DE1DD3"/>
    <w:rsid w:val="00DE219C"/>
    <w:rsid w:val="00DE252D"/>
    <w:rsid w:val="00DE2F87"/>
    <w:rsid w:val="00DE33AF"/>
    <w:rsid w:val="00DE3BEC"/>
    <w:rsid w:val="00DE6473"/>
    <w:rsid w:val="00DE6BF7"/>
    <w:rsid w:val="00DE6DA5"/>
    <w:rsid w:val="00DE6E86"/>
    <w:rsid w:val="00DF008C"/>
    <w:rsid w:val="00DF2A8C"/>
    <w:rsid w:val="00DF39C7"/>
    <w:rsid w:val="00DF3E4D"/>
    <w:rsid w:val="00DF5F30"/>
    <w:rsid w:val="00DF63AF"/>
    <w:rsid w:val="00DF686F"/>
    <w:rsid w:val="00DF7411"/>
    <w:rsid w:val="00DF7491"/>
    <w:rsid w:val="00DF78A0"/>
    <w:rsid w:val="00E0008E"/>
    <w:rsid w:val="00E02C5E"/>
    <w:rsid w:val="00E03B35"/>
    <w:rsid w:val="00E03BF6"/>
    <w:rsid w:val="00E06C45"/>
    <w:rsid w:val="00E136B8"/>
    <w:rsid w:val="00E14D32"/>
    <w:rsid w:val="00E15473"/>
    <w:rsid w:val="00E1590D"/>
    <w:rsid w:val="00E20E58"/>
    <w:rsid w:val="00E23086"/>
    <w:rsid w:val="00E23E3C"/>
    <w:rsid w:val="00E24904"/>
    <w:rsid w:val="00E24937"/>
    <w:rsid w:val="00E24A4F"/>
    <w:rsid w:val="00E24E74"/>
    <w:rsid w:val="00E25F62"/>
    <w:rsid w:val="00E3091E"/>
    <w:rsid w:val="00E343E9"/>
    <w:rsid w:val="00E35409"/>
    <w:rsid w:val="00E35E4E"/>
    <w:rsid w:val="00E37431"/>
    <w:rsid w:val="00E4073C"/>
    <w:rsid w:val="00E413BE"/>
    <w:rsid w:val="00E42A95"/>
    <w:rsid w:val="00E42B2E"/>
    <w:rsid w:val="00E43FC8"/>
    <w:rsid w:val="00E44103"/>
    <w:rsid w:val="00E44DA2"/>
    <w:rsid w:val="00E45CEE"/>
    <w:rsid w:val="00E4606C"/>
    <w:rsid w:val="00E469B8"/>
    <w:rsid w:val="00E50A60"/>
    <w:rsid w:val="00E50AAF"/>
    <w:rsid w:val="00E51284"/>
    <w:rsid w:val="00E523DA"/>
    <w:rsid w:val="00E55266"/>
    <w:rsid w:val="00E5672B"/>
    <w:rsid w:val="00E56F38"/>
    <w:rsid w:val="00E56F4A"/>
    <w:rsid w:val="00E570F9"/>
    <w:rsid w:val="00E57F0C"/>
    <w:rsid w:val="00E61419"/>
    <w:rsid w:val="00E62F9D"/>
    <w:rsid w:val="00E633BD"/>
    <w:rsid w:val="00E65AA9"/>
    <w:rsid w:val="00E65DDC"/>
    <w:rsid w:val="00E678B8"/>
    <w:rsid w:val="00E706A0"/>
    <w:rsid w:val="00E71A6A"/>
    <w:rsid w:val="00E71E55"/>
    <w:rsid w:val="00E73DAB"/>
    <w:rsid w:val="00E74533"/>
    <w:rsid w:val="00E7480C"/>
    <w:rsid w:val="00E75575"/>
    <w:rsid w:val="00E757BF"/>
    <w:rsid w:val="00E765A8"/>
    <w:rsid w:val="00E806CC"/>
    <w:rsid w:val="00E812B0"/>
    <w:rsid w:val="00E81AB4"/>
    <w:rsid w:val="00E82221"/>
    <w:rsid w:val="00E83951"/>
    <w:rsid w:val="00E84B8E"/>
    <w:rsid w:val="00E84E67"/>
    <w:rsid w:val="00E858FC"/>
    <w:rsid w:val="00E8696A"/>
    <w:rsid w:val="00E86A5D"/>
    <w:rsid w:val="00E90C22"/>
    <w:rsid w:val="00E9108E"/>
    <w:rsid w:val="00E91C3A"/>
    <w:rsid w:val="00E92DF7"/>
    <w:rsid w:val="00E93BEB"/>
    <w:rsid w:val="00E93D1D"/>
    <w:rsid w:val="00E93ED7"/>
    <w:rsid w:val="00E94286"/>
    <w:rsid w:val="00E9532B"/>
    <w:rsid w:val="00E95C62"/>
    <w:rsid w:val="00EA0854"/>
    <w:rsid w:val="00EA2905"/>
    <w:rsid w:val="00EA3BA7"/>
    <w:rsid w:val="00EA44CC"/>
    <w:rsid w:val="00EA4945"/>
    <w:rsid w:val="00EA4A4D"/>
    <w:rsid w:val="00EA59CF"/>
    <w:rsid w:val="00EA638C"/>
    <w:rsid w:val="00EA687F"/>
    <w:rsid w:val="00EA7A12"/>
    <w:rsid w:val="00EA7A8B"/>
    <w:rsid w:val="00EB062A"/>
    <w:rsid w:val="00EB0A23"/>
    <w:rsid w:val="00EB0AFB"/>
    <w:rsid w:val="00EB1268"/>
    <w:rsid w:val="00EB1516"/>
    <w:rsid w:val="00EB1900"/>
    <w:rsid w:val="00EB2271"/>
    <w:rsid w:val="00EB339B"/>
    <w:rsid w:val="00EB46BC"/>
    <w:rsid w:val="00EB537A"/>
    <w:rsid w:val="00EB74CB"/>
    <w:rsid w:val="00EC1538"/>
    <w:rsid w:val="00EC2A0A"/>
    <w:rsid w:val="00EC34AD"/>
    <w:rsid w:val="00EC4698"/>
    <w:rsid w:val="00EC588E"/>
    <w:rsid w:val="00EC655A"/>
    <w:rsid w:val="00EC665D"/>
    <w:rsid w:val="00EC7B05"/>
    <w:rsid w:val="00ED04E8"/>
    <w:rsid w:val="00ED10AF"/>
    <w:rsid w:val="00ED1846"/>
    <w:rsid w:val="00ED1FCE"/>
    <w:rsid w:val="00ED2D48"/>
    <w:rsid w:val="00ED3D16"/>
    <w:rsid w:val="00ED3E5B"/>
    <w:rsid w:val="00ED42B0"/>
    <w:rsid w:val="00ED42FA"/>
    <w:rsid w:val="00ED53B4"/>
    <w:rsid w:val="00ED7AF2"/>
    <w:rsid w:val="00EE0CD4"/>
    <w:rsid w:val="00EE0E2E"/>
    <w:rsid w:val="00EE1B7D"/>
    <w:rsid w:val="00EE20D9"/>
    <w:rsid w:val="00EE450A"/>
    <w:rsid w:val="00EE5AB3"/>
    <w:rsid w:val="00EE608D"/>
    <w:rsid w:val="00EE6BE6"/>
    <w:rsid w:val="00EE71BC"/>
    <w:rsid w:val="00EE76B2"/>
    <w:rsid w:val="00EE774E"/>
    <w:rsid w:val="00EE783C"/>
    <w:rsid w:val="00EF0185"/>
    <w:rsid w:val="00EF024F"/>
    <w:rsid w:val="00EF0A09"/>
    <w:rsid w:val="00EF2CC9"/>
    <w:rsid w:val="00EF36B2"/>
    <w:rsid w:val="00EF44BC"/>
    <w:rsid w:val="00EF4BF2"/>
    <w:rsid w:val="00EF608F"/>
    <w:rsid w:val="00EF639B"/>
    <w:rsid w:val="00EF7B93"/>
    <w:rsid w:val="00F01F6E"/>
    <w:rsid w:val="00F02A28"/>
    <w:rsid w:val="00F03398"/>
    <w:rsid w:val="00F03F06"/>
    <w:rsid w:val="00F048C2"/>
    <w:rsid w:val="00F052CF"/>
    <w:rsid w:val="00F06426"/>
    <w:rsid w:val="00F11F8C"/>
    <w:rsid w:val="00F13A1E"/>
    <w:rsid w:val="00F14DFB"/>
    <w:rsid w:val="00F15F4B"/>
    <w:rsid w:val="00F16646"/>
    <w:rsid w:val="00F17B2E"/>
    <w:rsid w:val="00F20A02"/>
    <w:rsid w:val="00F20DD9"/>
    <w:rsid w:val="00F210B6"/>
    <w:rsid w:val="00F216A9"/>
    <w:rsid w:val="00F22B70"/>
    <w:rsid w:val="00F2316D"/>
    <w:rsid w:val="00F238F5"/>
    <w:rsid w:val="00F24230"/>
    <w:rsid w:val="00F2451E"/>
    <w:rsid w:val="00F26072"/>
    <w:rsid w:val="00F278E6"/>
    <w:rsid w:val="00F3155A"/>
    <w:rsid w:val="00F32368"/>
    <w:rsid w:val="00F32915"/>
    <w:rsid w:val="00F3432F"/>
    <w:rsid w:val="00F34B4C"/>
    <w:rsid w:val="00F373DF"/>
    <w:rsid w:val="00F37CCA"/>
    <w:rsid w:val="00F37D80"/>
    <w:rsid w:val="00F37DA7"/>
    <w:rsid w:val="00F410C8"/>
    <w:rsid w:val="00F414E8"/>
    <w:rsid w:val="00F41930"/>
    <w:rsid w:val="00F41BAC"/>
    <w:rsid w:val="00F41C88"/>
    <w:rsid w:val="00F44664"/>
    <w:rsid w:val="00F44CFA"/>
    <w:rsid w:val="00F4790C"/>
    <w:rsid w:val="00F50AF3"/>
    <w:rsid w:val="00F52CF2"/>
    <w:rsid w:val="00F5328B"/>
    <w:rsid w:val="00F55F42"/>
    <w:rsid w:val="00F569D4"/>
    <w:rsid w:val="00F56B3B"/>
    <w:rsid w:val="00F56F33"/>
    <w:rsid w:val="00F57926"/>
    <w:rsid w:val="00F61888"/>
    <w:rsid w:val="00F6367D"/>
    <w:rsid w:val="00F64551"/>
    <w:rsid w:val="00F649D6"/>
    <w:rsid w:val="00F64A1C"/>
    <w:rsid w:val="00F64F36"/>
    <w:rsid w:val="00F66E69"/>
    <w:rsid w:val="00F704B8"/>
    <w:rsid w:val="00F7098B"/>
    <w:rsid w:val="00F71F08"/>
    <w:rsid w:val="00F7214A"/>
    <w:rsid w:val="00F73ACD"/>
    <w:rsid w:val="00F73DD8"/>
    <w:rsid w:val="00F75225"/>
    <w:rsid w:val="00F75327"/>
    <w:rsid w:val="00F77CDC"/>
    <w:rsid w:val="00F80622"/>
    <w:rsid w:val="00F83B5C"/>
    <w:rsid w:val="00F84120"/>
    <w:rsid w:val="00F84C8E"/>
    <w:rsid w:val="00F84DCC"/>
    <w:rsid w:val="00F852A7"/>
    <w:rsid w:val="00F85DC3"/>
    <w:rsid w:val="00F87642"/>
    <w:rsid w:val="00F923B2"/>
    <w:rsid w:val="00F95D4D"/>
    <w:rsid w:val="00F96014"/>
    <w:rsid w:val="00F96DF8"/>
    <w:rsid w:val="00FA01AB"/>
    <w:rsid w:val="00FA0C68"/>
    <w:rsid w:val="00FA0FA4"/>
    <w:rsid w:val="00FA11B4"/>
    <w:rsid w:val="00FA2E96"/>
    <w:rsid w:val="00FA3282"/>
    <w:rsid w:val="00FA5E4E"/>
    <w:rsid w:val="00FA756A"/>
    <w:rsid w:val="00FA7883"/>
    <w:rsid w:val="00FB0C1F"/>
    <w:rsid w:val="00FB25E0"/>
    <w:rsid w:val="00FB48B6"/>
    <w:rsid w:val="00FB4EA9"/>
    <w:rsid w:val="00FB5361"/>
    <w:rsid w:val="00FC00F4"/>
    <w:rsid w:val="00FC1DA5"/>
    <w:rsid w:val="00FC1F9E"/>
    <w:rsid w:val="00FC2189"/>
    <w:rsid w:val="00FC227A"/>
    <w:rsid w:val="00FC27D2"/>
    <w:rsid w:val="00FC28EB"/>
    <w:rsid w:val="00FC363A"/>
    <w:rsid w:val="00FC5587"/>
    <w:rsid w:val="00FC7D94"/>
    <w:rsid w:val="00FD0C59"/>
    <w:rsid w:val="00FD0D2F"/>
    <w:rsid w:val="00FD10A6"/>
    <w:rsid w:val="00FD23FC"/>
    <w:rsid w:val="00FD2A22"/>
    <w:rsid w:val="00FD3E97"/>
    <w:rsid w:val="00FD3F28"/>
    <w:rsid w:val="00FD3F38"/>
    <w:rsid w:val="00FD56BD"/>
    <w:rsid w:val="00FD5B7B"/>
    <w:rsid w:val="00FE0954"/>
    <w:rsid w:val="00FE0FDE"/>
    <w:rsid w:val="00FE19A1"/>
    <w:rsid w:val="00FE1FD1"/>
    <w:rsid w:val="00FE2F1D"/>
    <w:rsid w:val="00FE2F89"/>
    <w:rsid w:val="00FE3389"/>
    <w:rsid w:val="00FE42B8"/>
    <w:rsid w:val="00FE4484"/>
    <w:rsid w:val="00FE4B78"/>
    <w:rsid w:val="00FE598B"/>
    <w:rsid w:val="00FE5FBE"/>
    <w:rsid w:val="00FE6AC2"/>
    <w:rsid w:val="00FE7127"/>
    <w:rsid w:val="00FE774D"/>
    <w:rsid w:val="00FE79DB"/>
    <w:rsid w:val="00FF2B74"/>
    <w:rsid w:val="00FF2D1C"/>
    <w:rsid w:val="00FF39D4"/>
    <w:rsid w:val="00FF3E3A"/>
    <w:rsid w:val="00FF52DC"/>
    <w:rsid w:val="00FF5FAD"/>
    <w:rsid w:val="00FF64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76E79"/>
  <w15:docId w15:val="{C9EBCBCD-E2C1-4512-82C1-9FE83281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4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7CD"/>
    <w:rPr>
      <w:color w:val="0000FF"/>
      <w:u w:val="single"/>
    </w:rPr>
  </w:style>
  <w:style w:type="paragraph" w:styleId="BalloonText">
    <w:name w:val="Balloon Text"/>
    <w:basedOn w:val="Normal"/>
    <w:link w:val="BalloonTextChar"/>
    <w:uiPriority w:val="99"/>
    <w:semiHidden/>
    <w:unhideWhenUsed/>
    <w:rsid w:val="00772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CD"/>
    <w:rPr>
      <w:rFonts w:ascii="Tahoma" w:hAnsi="Tahoma" w:cs="Tahoma"/>
      <w:sz w:val="16"/>
      <w:szCs w:val="16"/>
    </w:rPr>
  </w:style>
  <w:style w:type="character" w:styleId="CommentReference">
    <w:name w:val="annotation reference"/>
    <w:basedOn w:val="DefaultParagraphFont"/>
    <w:uiPriority w:val="99"/>
    <w:semiHidden/>
    <w:unhideWhenUsed/>
    <w:rsid w:val="007727CD"/>
    <w:rPr>
      <w:sz w:val="16"/>
      <w:szCs w:val="16"/>
    </w:rPr>
  </w:style>
  <w:style w:type="paragraph" w:styleId="CommentText">
    <w:name w:val="annotation text"/>
    <w:basedOn w:val="Normal"/>
    <w:link w:val="CommentTextChar"/>
    <w:uiPriority w:val="99"/>
    <w:semiHidden/>
    <w:unhideWhenUsed/>
    <w:rsid w:val="007727CD"/>
    <w:pPr>
      <w:spacing w:line="240" w:lineRule="auto"/>
    </w:pPr>
    <w:rPr>
      <w:sz w:val="20"/>
      <w:szCs w:val="20"/>
    </w:rPr>
  </w:style>
  <w:style w:type="character" w:customStyle="1" w:styleId="CommentTextChar">
    <w:name w:val="Comment Text Char"/>
    <w:basedOn w:val="DefaultParagraphFont"/>
    <w:link w:val="CommentText"/>
    <w:uiPriority w:val="99"/>
    <w:semiHidden/>
    <w:rsid w:val="007727CD"/>
    <w:rPr>
      <w:sz w:val="20"/>
      <w:szCs w:val="20"/>
    </w:rPr>
  </w:style>
  <w:style w:type="paragraph" w:styleId="CommentSubject">
    <w:name w:val="annotation subject"/>
    <w:basedOn w:val="CommentText"/>
    <w:next w:val="CommentText"/>
    <w:link w:val="CommentSubjectChar"/>
    <w:uiPriority w:val="99"/>
    <w:semiHidden/>
    <w:unhideWhenUsed/>
    <w:rsid w:val="007727CD"/>
    <w:rPr>
      <w:b/>
      <w:bCs/>
    </w:rPr>
  </w:style>
  <w:style w:type="character" w:customStyle="1" w:styleId="CommentSubjectChar">
    <w:name w:val="Comment Subject Char"/>
    <w:basedOn w:val="CommentTextChar"/>
    <w:link w:val="CommentSubject"/>
    <w:uiPriority w:val="99"/>
    <w:semiHidden/>
    <w:rsid w:val="007727CD"/>
    <w:rPr>
      <w:b/>
      <w:bCs/>
      <w:sz w:val="20"/>
      <w:szCs w:val="20"/>
    </w:rPr>
  </w:style>
  <w:style w:type="paragraph" w:styleId="Revision">
    <w:name w:val="Revision"/>
    <w:hidden/>
    <w:uiPriority w:val="99"/>
    <w:semiHidden/>
    <w:rsid w:val="007E7FBC"/>
    <w:pPr>
      <w:spacing w:after="0" w:line="240" w:lineRule="auto"/>
    </w:pPr>
  </w:style>
  <w:style w:type="paragraph" w:styleId="ListParagraph">
    <w:name w:val="List Paragraph"/>
    <w:basedOn w:val="Normal"/>
    <w:uiPriority w:val="34"/>
    <w:qFormat/>
    <w:rsid w:val="008C0465"/>
    <w:pPr>
      <w:ind w:left="720"/>
      <w:contextualSpacing/>
    </w:pPr>
    <w:rPr>
      <w:rFonts w:ascii="Calibri" w:eastAsia="Calibri" w:hAnsi="Calibri" w:cs="Times New Roman"/>
      <w:noProof/>
      <w:lang w:val="el-GR"/>
    </w:rPr>
  </w:style>
  <w:style w:type="character" w:customStyle="1" w:styleId="Heading1Char">
    <w:name w:val="Heading 1 Char"/>
    <w:basedOn w:val="DefaultParagraphFont"/>
    <w:link w:val="Heading1"/>
    <w:uiPriority w:val="9"/>
    <w:rsid w:val="008C046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C0465"/>
    <w:pPr>
      <w:spacing w:line="259" w:lineRule="auto"/>
      <w:outlineLvl w:val="9"/>
    </w:pPr>
  </w:style>
  <w:style w:type="paragraph" w:styleId="Header">
    <w:name w:val="header"/>
    <w:basedOn w:val="Normal"/>
    <w:link w:val="HeaderChar"/>
    <w:unhideWhenUsed/>
    <w:rsid w:val="00BC25EE"/>
    <w:pPr>
      <w:tabs>
        <w:tab w:val="center" w:pos="4320"/>
        <w:tab w:val="right" w:pos="8640"/>
      </w:tabs>
      <w:spacing w:after="0" w:line="240" w:lineRule="auto"/>
    </w:pPr>
  </w:style>
  <w:style w:type="character" w:customStyle="1" w:styleId="HeaderChar">
    <w:name w:val="Header Char"/>
    <w:basedOn w:val="DefaultParagraphFont"/>
    <w:link w:val="Header"/>
    <w:rsid w:val="00BC25EE"/>
  </w:style>
  <w:style w:type="paragraph" w:styleId="Footer">
    <w:name w:val="footer"/>
    <w:basedOn w:val="Normal"/>
    <w:link w:val="FooterChar"/>
    <w:uiPriority w:val="99"/>
    <w:unhideWhenUsed/>
    <w:rsid w:val="00BC25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25EE"/>
  </w:style>
  <w:style w:type="paragraph" w:styleId="Title">
    <w:name w:val="Title"/>
    <w:basedOn w:val="Normal"/>
    <w:next w:val="Normal"/>
    <w:link w:val="TitleChar"/>
    <w:uiPriority w:val="10"/>
    <w:qFormat/>
    <w:rsid w:val="00963C17"/>
    <w:pPr>
      <w:spacing w:after="0" w:line="240" w:lineRule="auto"/>
      <w:contextualSpacing/>
    </w:pPr>
    <w:rPr>
      <w:rFonts w:asciiTheme="majorHAnsi" w:eastAsiaTheme="majorEastAsia" w:hAnsiTheme="majorHAnsi" w:cstheme="majorBidi"/>
      <w:color w:val="000000" w:themeColor="text1"/>
      <w:sz w:val="56"/>
      <w:szCs w:val="56"/>
      <w:lang w:val="el-GR" w:eastAsia="el-GR"/>
    </w:rPr>
  </w:style>
  <w:style w:type="character" w:customStyle="1" w:styleId="TitleChar">
    <w:name w:val="Title Char"/>
    <w:basedOn w:val="DefaultParagraphFont"/>
    <w:link w:val="Title"/>
    <w:uiPriority w:val="10"/>
    <w:rsid w:val="00963C17"/>
    <w:rPr>
      <w:rFonts w:asciiTheme="majorHAnsi" w:eastAsiaTheme="majorEastAsia" w:hAnsiTheme="majorHAnsi" w:cstheme="majorBidi"/>
      <w:color w:val="000000" w:themeColor="text1"/>
      <w:sz w:val="56"/>
      <w:szCs w:val="56"/>
      <w:lang w:val="el-GR" w:eastAsia="el-GR"/>
    </w:rPr>
  </w:style>
  <w:style w:type="paragraph" w:customStyle="1" w:styleId="1">
    <w:name w:val="επικεφαλίδα 1"/>
    <w:basedOn w:val="Normal"/>
    <w:next w:val="Normal"/>
    <w:link w:val="10"/>
    <w:uiPriority w:val="9"/>
    <w:qFormat/>
    <w:rsid w:val="009143A5"/>
    <w:pPr>
      <w:keepNext/>
      <w:keepLines/>
      <w:numPr>
        <w:numId w:val="4"/>
      </w:numPr>
      <w:tabs>
        <w:tab w:val="left" w:pos="9356"/>
      </w:tabs>
      <w:spacing w:before="120" w:after="120" w:line="259" w:lineRule="auto"/>
      <w:ind w:left="567" w:hanging="567"/>
      <w:jc w:val="both"/>
      <w:outlineLvl w:val="0"/>
    </w:pPr>
    <w:rPr>
      <w:rFonts w:eastAsiaTheme="majorEastAsia" w:cstheme="minorHAnsi"/>
      <w:b/>
      <w:bCs/>
      <w:smallCaps/>
      <w:color w:val="000000" w:themeColor="text1"/>
      <w:sz w:val="24"/>
      <w:szCs w:val="24"/>
      <w:lang w:val="el-GR" w:eastAsia="el-GR"/>
    </w:rPr>
  </w:style>
  <w:style w:type="character" w:customStyle="1" w:styleId="10">
    <w:name w:val="Χαρακτήρας επικεφαλίδας 1"/>
    <w:basedOn w:val="DefaultParagraphFont"/>
    <w:link w:val="1"/>
    <w:uiPriority w:val="9"/>
    <w:rsid w:val="009143A5"/>
    <w:rPr>
      <w:rFonts w:eastAsiaTheme="majorEastAsia" w:cstheme="minorHAnsi"/>
      <w:b/>
      <w:bCs/>
      <w:smallCaps/>
      <w:color w:val="000000" w:themeColor="text1"/>
      <w:sz w:val="24"/>
      <w:szCs w:val="24"/>
      <w:lang w:val="el-GR" w:eastAsia="el-GR"/>
    </w:rPr>
  </w:style>
  <w:style w:type="character" w:customStyle="1" w:styleId="Bodytext2">
    <w:name w:val="Body text (2)_"/>
    <w:basedOn w:val="DefaultParagraphFont"/>
    <w:link w:val="Bodytext20"/>
    <w:rsid w:val="00B565A3"/>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B565A3"/>
    <w:pPr>
      <w:widowControl w:val="0"/>
      <w:shd w:val="clear" w:color="auto" w:fill="FFFFFF"/>
      <w:spacing w:before="280" w:after="0" w:line="232" w:lineRule="exact"/>
      <w:ind w:hanging="600"/>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B8434-1389-4319-A38E-41334E70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2371</Words>
  <Characters>12809</Characters>
  <Application>Microsoft Office Word</Application>
  <DocSecurity>0</DocSecurity>
  <Lines>106</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Alkis Bais</dc:creator>
  <cp:lastModifiedBy>Alexandra Tzaneraki</cp:lastModifiedBy>
  <cp:revision>2</cp:revision>
  <cp:lastPrinted>2023-05-25T09:09:00Z</cp:lastPrinted>
  <dcterms:created xsi:type="dcterms:W3CDTF">2023-10-10T11:02:00Z</dcterms:created>
  <dcterms:modified xsi:type="dcterms:W3CDTF">2023-10-10T11:02:00Z</dcterms:modified>
</cp:coreProperties>
</file>